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C7D3">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15"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558C5A">
                            <w:pPr>
                              <w:pStyle w:val="496"/>
                              <w:bidi w:val="0"/>
                              <w:jc w:val="right"/>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SD6o9oAAAALAQAADwAAAAAAAAABACAAAAAiAAAAZHJzL2Rvd25yZXYueG1sUEsBAhQAFAAAAAgA&#10;h07iQOyGClBcAgAAjAQAAA4AAAAAAAAAAQAgAAAAKQEAAGRycy9lMm9Eb2MueG1sUEsFBgAAAAAG&#10;AAYAWQEAAPcFAAAAAA==&#10;">
                <v:fill on="t" focussize="0,0"/>
                <v:stroke on="f" weight="0.5pt"/>
                <v:imagedata o:title=""/>
                <o:lock v:ext="edit" aspectratio="f"/>
                <v:textbox inset="0mm,0mm,2.54mm,0mm">
                  <w:txbxContent>
                    <w:p w14:paraId="7B558C5A">
                      <w:pPr>
                        <w:pStyle w:val="496"/>
                        <w:bidi w:val="0"/>
                        <w:jc w:val="right"/>
                        <w:rPr>
                          <w:rFonts w:hint="eastAsia"/>
                          <w:lang w:eastAsia="zh-CN"/>
                        </w:rPr>
                      </w:pP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13335" b="11430"/>
                <wp:wrapNone/>
                <wp:docPr id="14"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F38AC4">
                            <w:pPr>
                              <w:pStyle w:val="333"/>
                              <w:bidi w:val="0"/>
                              <w:rPr>
                                <w:rFonts w:hint="eastAsia"/>
                                <w:lang w:eastAsia="zh-CN"/>
                              </w:rPr>
                            </w:pPr>
                            <w:r>
                              <w:rPr>
                                <w:rFonts w:hint="eastAsia"/>
                                <w:lang w:eastAsia="zh-CN"/>
                              </w:rPr>
                              <w:t>ICS 13.220.20</w:t>
                            </w:r>
                          </w:p>
                          <w:p w14:paraId="3AC23E37">
                            <w:pPr>
                              <w:pStyle w:val="333"/>
                              <w:bidi w:val="0"/>
                              <w:rPr>
                                <w:rFonts w:hint="eastAsia"/>
                                <w:lang w:eastAsia="zh-CN"/>
                              </w:rPr>
                            </w:pPr>
                            <w:r>
                              <w:rPr>
                                <w:rFonts w:hint="eastAsia"/>
                                <w:lang w:eastAsia="zh-CN"/>
                              </w:rPr>
                              <w:t>CCS C 8</w:t>
                            </w:r>
                            <w:r>
                              <w:rPr>
                                <w:rFonts w:hint="eastAsia"/>
                                <w:lang w:val="en-US" w:eastAsia="zh-CN"/>
                              </w:rPr>
                              <w:t>0</w:t>
                            </w:r>
                          </w:p>
                          <w:p w14:paraId="1FCB9D3D">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K6IIdkAAAAKAQAADwAAAAAAAAABACAAAAAiAAAAZHJzL2Rvd25yZXYueG1sUEsBAhQAFAAAAAgA&#10;h07iQDoRv4hdAgAAjAQAAA4AAAAAAAAAAQAgAAAAKAEAAGRycy9lMm9Eb2MueG1sUEsFBgAAAAAG&#10;AAYAWQEAAPcFAAAAAA==&#10;">
                <v:fill on="t" focussize="0,0"/>
                <v:stroke on="f" weight="0.5pt"/>
                <v:imagedata o:title=""/>
                <o:lock v:ext="edit" aspectratio="f"/>
                <v:textbox inset="0mm,0mm,2.54mm,0mm">
                  <w:txbxContent>
                    <w:p w14:paraId="7AF38AC4">
                      <w:pPr>
                        <w:pStyle w:val="333"/>
                        <w:bidi w:val="0"/>
                        <w:rPr>
                          <w:rFonts w:hint="eastAsia"/>
                          <w:lang w:eastAsia="zh-CN"/>
                        </w:rPr>
                      </w:pPr>
                      <w:r>
                        <w:rPr>
                          <w:rFonts w:hint="eastAsia"/>
                          <w:lang w:eastAsia="zh-CN"/>
                        </w:rPr>
                        <w:t>ICS 13.220.20</w:t>
                      </w:r>
                    </w:p>
                    <w:p w14:paraId="3AC23E37">
                      <w:pPr>
                        <w:pStyle w:val="333"/>
                        <w:bidi w:val="0"/>
                        <w:rPr>
                          <w:rFonts w:hint="eastAsia"/>
                          <w:lang w:eastAsia="zh-CN"/>
                        </w:rPr>
                      </w:pPr>
                      <w:r>
                        <w:rPr>
                          <w:rFonts w:hint="eastAsia"/>
                          <w:lang w:eastAsia="zh-CN"/>
                        </w:rPr>
                        <w:t>CCS C 8</w:t>
                      </w:r>
                      <w:r>
                        <w:rPr>
                          <w:rFonts w:hint="eastAsia"/>
                          <w:lang w:val="en-US" w:eastAsia="zh-CN"/>
                        </w:rPr>
                        <w:t>0</w:t>
                      </w:r>
                    </w:p>
                    <w:p w14:paraId="1FCB9D3D">
                      <w:pPr>
                        <w:pStyle w:val="333"/>
                        <w:bidi w:val="0"/>
                        <w:rPr>
                          <w:rFonts w:hint="eastAsia"/>
                          <w:lang w:eastAsia="zh-CN"/>
                        </w:rPr>
                      </w:pPr>
                    </w:p>
                  </w:txbxContent>
                </v:textbox>
              </v:shape>
            </w:pict>
          </mc:Fallback>
        </mc:AlternateContent>
      </w:r>
    </w:p>
    <w:p w14:paraId="2A696F79">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5715" b="6985"/>
                <wp:wrapNone/>
                <wp:docPr id="16"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730DCB">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f38aHV0CAACMBAAADgAAAAAAAAABACAAAAAqAQAAZHJzL2Uyb0RvYy54bWxQSwUGAAAA&#10;AAYABgBZAQAA+QUAAAAA&#10;">
                <v:fill on="t" focussize="0,0"/>
                <v:stroke on="f" weight="0.5pt"/>
                <v:imagedata o:title=""/>
                <o:lock v:ext="edit" aspectratio="f"/>
                <v:textbox inset="0mm,0mm,2.54mm,0mm">
                  <w:txbxContent>
                    <w:p w14:paraId="7B730DCB">
                      <w:pPr>
                        <w:pStyle w:val="497"/>
                        <w:bidi w:val="0"/>
                        <w:rPr>
                          <w:rFonts w:hint="eastAsia"/>
                          <w:lang w:eastAsia="zh-CN"/>
                        </w:rPr>
                      </w:pPr>
                      <w:r>
                        <w:rPr>
                          <w:rFonts w:hint="eastAsia"/>
                          <w:lang w:eastAsia="zh-CN"/>
                        </w:rPr>
                        <w:t>团    体    标    准</w:t>
                      </w:r>
                    </w:p>
                  </w:txbxContent>
                </v:textbox>
              </v:shape>
            </w:pict>
          </mc:Fallback>
        </mc:AlternateContent>
      </w:r>
    </w:p>
    <w:p w14:paraId="08B153B9">
      <w:pPr>
        <w:pStyle w:val="258"/>
        <w:rPr>
          <w:rFonts w:hint="eastAsia"/>
          <w:lang w:eastAsia="zh-CN"/>
        </w:rPr>
      </w:pPr>
    </w:p>
    <w:p w14:paraId="2D20DA04">
      <w:pPr>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gBorders>
            <w:top w:val="none" w:sz="0" w:space="0"/>
            <w:left w:val="none" w:sz="0" w:space="0"/>
            <w:bottom w:val="none" w:sz="0" w:space="0"/>
            <w:right w:val="none" w:sz="0" w:space="0"/>
          </w:pgBorders>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4657090</wp:posOffset>
                </wp:positionH>
                <wp:positionV relativeFrom="page">
                  <wp:posOffset>9794240</wp:posOffset>
                </wp:positionV>
                <wp:extent cx="955040" cy="184150"/>
                <wp:effectExtent l="0" t="0" r="5080" b="13970"/>
                <wp:wrapNone/>
                <wp:docPr id="24" name="首页自画框图12"/>
                <wp:cNvGraphicFramePr/>
                <a:graphic xmlns:a="http://schemas.openxmlformats.org/drawingml/2006/main">
                  <a:graphicData uri="http://schemas.microsoft.com/office/word/2010/wordprocessingShape">
                    <wps:wsp>
                      <wps:cNvSpPr txBox="1"/>
                      <wps:spPr>
                        <a:xfrm>
                          <a:off x="0" y="0"/>
                          <a:ext cx="95504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C7EC4E0">
                            <w:pPr>
                              <w:pStyle w:val="502"/>
                              <w:bidi w:val="0"/>
                              <w:rPr>
                                <w:rFonts w:hint="eastAsia"/>
                                <w:lang w:eastAsia="zh-CN"/>
                              </w:rPr>
                            </w:pPr>
                            <w:r>
                              <w:rPr>
                                <w:rFonts w:hint="eastAsia"/>
                                <w:lang w:eastAsia="zh-CN"/>
                              </w:rPr>
                              <w:t>发 布</w:t>
                            </w:r>
                          </w:p>
                          <w:p w14:paraId="039EC3FA">
                            <w:pPr>
                              <w:pStyle w:val="502"/>
                              <w:bidi w:val="0"/>
                              <w:rPr>
                                <w:rFonts w:hint="eastAsia"/>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6.7pt;margin-top:771.2pt;height:14.5pt;width:75.2pt;mso-position-horizontal-relative:page;mso-position-vertical-relative:page;z-index:251669504;mso-width-relative:page;mso-height-relative:page;" fillcolor="#FFFFFF [3201]" filled="t" stroked="f" coordsize="21600,21600" o:gfxdata="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SaqPDY&#10;AAAADQEAAA8AAAAAAAAAAQAgAAAAIgAAAGRycy9kb3ducmV2LnhtbFBLAQIUABQAAAAIAIdO4kCt&#10;fpa/WQIAAIgEAAAOAAAAAAAAAAEAIAAAACcBAABkcnMvZTJvRG9jLnhtbFBLBQYAAAAABgAGAFkB&#10;AADyBQAAAAA=&#10;">
                <v:fill on="t" focussize="0,0"/>
                <v:stroke on="f" weight="0.5pt"/>
                <v:imagedata o:title=""/>
                <o:lock v:ext="edit" aspectratio="f"/>
                <v:textbox inset="0mm,0mm,0mm,0mm">
                  <w:txbxContent>
                    <w:p w14:paraId="0C7EC4E0">
                      <w:pPr>
                        <w:pStyle w:val="502"/>
                        <w:bidi w:val="0"/>
                        <w:rPr>
                          <w:rFonts w:hint="eastAsia"/>
                          <w:lang w:eastAsia="zh-CN"/>
                        </w:rPr>
                      </w:pPr>
                      <w:r>
                        <w:rPr>
                          <w:rFonts w:hint="eastAsia"/>
                          <w:lang w:eastAsia="zh-CN"/>
                        </w:rPr>
                        <w:t>发 布</w:t>
                      </w:r>
                    </w:p>
                    <w:p w14:paraId="039EC3FA">
                      <w:pPr>
                        <w:pStyle w:val="50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2266950</wp:posOffset>
                </wp:positionH>
                <wp:positionV relativeFrom="page">
                  <wp:posOffset>9593580</wp:posOffset>
                </wp:positionV>
                <wp:extent cx="2463165" cy="577215"/>
                <wp:effectExtent l="0" t="0" r="5715" b="1905"/>
                <wp:wrapNone/>
                <wp:docPr id="23" name="首页自画框图11"/>
                <wp:cNvGraphicFramePr/>
                <a:graphic xmlns:a="http://schemas.openxmlformats.org/drawingml/2006/main">
                  <a:graphicData uri="http://schemas.microsoft.com/office/word/2010/wordprocessingShape">
                    <wps:wsp>
                      <wps:cNvSpPr txBox="1"/>
                      <wps:spPr>
                        <a:xfrm>
                          <a:off x="0" y="0"/>
                          <a:ext cx="2463165" cy="577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32CDFB">
                            <w:pPr>
                              <w:pStyle w:val="503"/>
                              <w:keepNext w:val="0"/>
                              <w:keepLines w:val="0"/>
                              <w:pageBreakBefore w:val="0"/>
                              <w:widowControl/>
                              <w:kinsoku/>
                              <w:wordWrap/>
                              <w:overflowPunct/>
                              <w:topLinePunct w:val="0"/>
                              <w:bidi w:val="0"/>
                              <w:adjustRightInd/>
                              <w:snapToGrid/>
                              <w:spacing w:before="0" w:beforeLines="20"/>
                              <w:textAlignment w:val="auto"/>
                              <w:rPr>
                                <w:rFonts w:hint="eastAsia"/>
                                <w:lang w:eastAsia="zh-CN"/>
                              </w:rPr>
                            </w:pPr>
                            <w:r>
                              <w:rPr>
                                <w:rFonts w:hint="eastAsia"/>
                                <w:lang w:eastAsia="zh-CN"/>
                              </w:rPr>
                              <w:t>宁夏消防协会</w:t>
                            </w:r>
                          </w:p>
                          <w:p w14:paraId="6A8DC6D0">
                            <w:pPr>
                              <w:pStyle w:val="503"/>
                              <w:keepNext w:val="0"/>
                              <w:keepLines w:val="0"/>
                              <w:pageBreakBefore w:val="0"/>
                              <w:widowControl/>
                              <w:kinsoku/>
                              <w:wordWrap/>
                              <w:overflowPunct/>
                              <w:topLinePunct w:val="0"/>
                              <w:bidi w:val="0"/>
                              <w:adjustRightInd/>
                              <w:snapToGrid/>
                              <w:spacing w:before="0" w:beforeLines="20"/>
                              <w:textAlignment w:val="auto"/>
                              <w:rPr>
                                <w:rFonts w:hint="eastAsia" w:eastAsia="黑体"/>
                                <w:lang w:val="en-US" w:eastAsia="zh-CN"/>
                              </w:rPr>
                            </w:pPr>
                            <w:r>
                              <w:rPr>
                                <w:rFonts w:hint="eastAsia"/>
                                <w:lang w:val="en-US" w:eastAsia="zh-CN"/>
                              </w:rPr>
                              <w:t>宁夏标准化协会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78.5pt;margin-top:755.4pt;height:45.45pt;width:193.95pt;mso-position-horizontal-relative:page;mso-position-vertical-relative:page;z-index:251668480;mso-width-relative:page;mso-height-relative:page;" fillcolor="#FFFFFF [3201]" filled="t" stroked="f" coordsize="21600,21600" o:gfxdata="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toK&#10;WtkAAAANAQAADwAAAAAAAAABACAAAAAiAAAAZHJzL2Rvd25yZXYueG1sUEsBAhQAFAAAAAgAh07i&#10;QL3DxAhaAgAAiQQAAA4AAAAAAAAAAQAgAAAAKAEAAGRycy9lMm9Eb2MueG1sUEsFBgAAAAAGAAYA&#10;WQEAAPQFAAAAAA==&#10;">
                <v:fill on="t" focussize="0,0"/>
                <v:stroke on="f" weight="0.5pt"/>
                <v:imagedata o:title=""/>
                <o:lock v:ext="edit" aspectratio="f"/>
                <v:textbox inset="0mm,0mm,0mm,0mm">
                  <w:txbxContent>
                    <w:p w14:paraId="0F32CDFB">
                      <w:pPr>
                        <w:pStyle w:val="503"/>
                        <w:keepNext w:val="0"/>
                        <w:keepLines w:val="0"/>
                        <w:pageBreakBefore w:val="0"/>
                        <w:widowControl/>
                        <w:kinsoku/>
                        <w:wordWrap/>
                        <w:overflowPunct/>
                        <w:topLinePunct w:val="0"/>
                        <w:bidi w:val="0"/>
                        <w:adjustRightInd/>
                        <w:snapToGrid/>
                        <w:spacing w:before="0" w:beforeLines="20"/>
                        <w:textAlignment w:val="auto"/>
                        <w:rPr>
                          <w:rFonts w:hint="eastAsia"/>
                          <w:lang w:eastAsia="zh-CN"/>
                        </w:rPr>
                      </w:pPr>
                      <w:r>
                        <w:rPr>
                          <w:rFonts w:hint="eastAsia"/>
                          <w:lang w:eastAsia="zh-CN"/>
                        </w:rPr>
                        <w:t>宁夏消防协会</w:t>
                      </w:r>
                    </w:p>
                    <w:p w14:paraId="6A8DC6D0">
                      <w:pPr>
                        <w:pStyle w:val="503"/>
                        <w:keepNext w:val="0"/>
                        <w:keepLines w:val="0"/>
                        <w:pageBreakBefore w:val="0"/>
                        <w:widowControl/>
                        <w:kinsoku/>
                        <w:wordWrap/>
                        <w:overflowPunct/>
                        <w:topLinePunct w:val="0"/>
                        <w:bidi w:val="0"/>
                        <w:adjustRightInd/>
                        <w:snapToGrid/>
                        <w:spacing w:before="0" w:beforeLines="20"/>
                        <w:textAlignment w:val="auto"/>
                        <w:rPr>
                          <w:rFonts w:hint="eastAsia" w:eastAsia="黑体"/>
                          <w:lang w:val="en-US" w:eastAsia="zh-CN"/>
                        </w:rPr>
                      </w:pPr>
                      <w:r>
                        <w:rPr>
                          <w:rFonts w:hint="eastAsia"/>
                          <w:lang w:val="en-US" w:eastAsia="zh-CN"/>
                        </w:rPr>
                        <w:t>宁夏标准化协会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7618730</wp:posOffset>
                </wp:positionV>
                <wp:extent cx="6121400" cy="0"/>
                <wp:effectExtent l="0" t="6350" r="0" b="6350"/>
                <wp:wrapNone/>
                <wp:docPr id="22"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2.1pt;margin-top:599.9pt;height:0pt;width:482pt;z-index:251667456;mso-width-relative:page;mso-height-relative:page;" filled="f" stroked="t" coordsize="21600,21600" o:gfxdata="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KLiLdkAAAAMAQAADwAAAAAAAAABACAAAAAiAAAAZHJzL2Rvd25yZXYueG1sUEsBAhQAFAAAAAgA&#10;h07iQD4bD4rrAQAAtgMAAA4AAAAAAAAAAQAgAAAAKAEAAGRycy9lMm9Eb2MueG1sUEsFBgAAAAAG&#10;AAYAWQEAAIUFA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0" b="5715"/>
                <wp:wrapNone/>
                <wp:docPr id="21"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2601DE">
                            <w:pPr>
                              <w:pStyle w:val="291"/>
                              <w:bidi w:val="0"/>
                              <w:jc w:val="right"/>
                              <w:rPr>
                                <w:rFonts w:hint="eastAsia"/>
                                <w:lang w:eastAsia="zh-CN"/>
                              </w:rPr>
                            </w:pPr>
                            <w:r>
                              <w:rPr>
                                <w:rFonts w:hint="eastAsia"/>
                                <w:lang w:eastAsia="zh-CN"/>
                              </w:rPr>
                              <w:t>2025-XX-XX实施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2GwmbbAAAADgEAAA8AAAAAAAAAAQAgAAAAIgAAAGRycy9kb3ducmV2LnhtbFBLAQIUABQAAAAI&#10;AIdO4kDQM1LAXAIAAIwEAAAOAAAAAAAAAAEAIAAAACoBAABkcnMvZTJvRG9jLnhtbFBLBQYAAAAA&#10;BgAGAFkBAAD4BQAAAAA=&#10;">
                <v:fill on="t" focussize="0,0"/>
                <v:stroke on="f" weight="0.5pt"/>
                <v:imagedata o:title=""/>
                <o:lock v:ext="edit" aspectratio="f"/>
                <v:textbox inset="0mm,0mm,2.54mm,0mm">
                  <w:txbxContent>
                    <w:p w14:paraId="4C2601DE">
                      <w:pPr>
                        <w:pStyle w:val="291"/>
                        <w:bidi w:val="0"/>
                        <w:jc w:val="right"/>
                        <w:rPr>
                          <w:rFonts w:hint="eastAsia"/>
                          <w:lang w:eastAsia="zh-CN"/>
                        </w:rPr>
                      </w:pPr>
                      <w:r>
                        <w:rPr>
                          <w:rFonts w:hint="eastAsia"/>
                          <w:lang w:eastAsia="zh-CN"/>
                        </w:rPr>
                        <w:t>2025-XX-XX实施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0" b="5715"/>
                <wp:wrapNone/>
                <wp:docPr id="20"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C6EA9F">
                            <w:pPr>
                              <w:pStyle w:val="264"/>
                              <w:bidi w:val="0"/>
                              <w:rPr>
                                <w:rFonts w:hint="eastAsia"/>
                                <w:lang w:eastAsia="zh-CN"/>
                              </w:rPr>
                            </w:pPr>
                            <w:r>
                              <w:rPr>
                                <w:rFonts w:hint="eastAsia"/>
                                <w:lang w:eastAsia="zh-CN"/>
                              </w:rPr>
                              <w:t>2025-XX-XX发布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W98Vp1wCAACMBAAADgAAAAAAAAABACAAAAAoAQAAZHJzL2Uyb0RvYy54bWxQSwUGAAAAAAYA&#10;BgBZAQAA9gUAAAAA&#10;">
                <v:fill on="t" focussize="0,0"/>
                <v:stroke on="f" weight="0.5pt"/>
                <v:imagedata o:title=""/>
                <o:lock v:ext="edit" aspectratio="f"/>
                <v:textbox inset="0mm,0mm,2.54mm,0mm">
                  <w:txbxContent>
                    <w:p w14:paraId="4CC6EA9F">
                      <w:pPr>
                        <w:pStyle w:val="264"/>
                        <w:bidi w:val="0"/>
                        <w:rPr>
                          <w:rFonts w:hint="eastAsia"/>
                          <w:lang w:eastAsia="zh-CN"/>
                        </w:rPr>
                      </w:pPr>
                      <w:r>
                        <w:rPr>
                          <w:rFonts w:hint="eastAsia"/>
                          <w:lang w:eastAsia="zh-CN"/>
                        </w:rPr>
                        <w:t>2025-XX-XX发布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5715" b="7620"/>
                <wp:wrapNone/>
                <wp:docPr id="19"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B0F7FC">
                            <w:pPr>
                              <w:pStyle w:val="268"/>
                              <w:bidi w:val="0"/>
                              <w:rPr>
                                <w:rFonts w:hint="eastAsia" w:eastAsia="黑体"/>
                                <w:lang w:val="en-US" w:eastAsia="zh-CN"/>
                              </w:rPr>
                            </w:pPr>
                            <w:r>
                              <w:rPr>
                                <w:rFonts w:hint="eastAsia"/>
                                <w:lang w:eastAsia="zh-CN"/>
                              </w:rPr>
                              <w:t>社会化消防安全教育培训服务规范</w:t>
                            </w:r>
                          </w:p>
                          <w:p w14:paraId="149EBC43">
                            <w:pPr>
                              <w:pStyle w:val="271"/>
                              <w:bidi w:val="0"/>
                              <w:rPr>
                                <w:rFonts w:hint="eastAsia"/>
                                <w:lang w:eastAsia="zh-CN"/>
                              </w:rPr>
                            </w:pPr>
                          </w:p>
                          <w:p w14:paraId="5CCBD9A7">
                            <w:pPr>
                              <w:pStyle w:val="272"/>
                              <w:bidi w:val="0"/>
                              <w:rPr>
                                <w:rFonts w:hint="eastAsia"/>
                                <w:lang w:eastAsia="zh-CN"/>
                              </w:rPr>
                            </w:pPr>
                          </w:p>
                          <w:p w14:paraId="22044E13">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2LYd6YQIAAI0EAAAOAAAAAAAAAAEAIAAAACsBAABkcnMvZTJvRG9jLnhtbFBL&#10;BQYAAAAABgAGAFkBAAD+BQAAAAA=&#10;">
                <v:fill on="t" focussize="0,0"/>
                <v:stroke on="f" weight="0.5pt"/>
                <v:imagedata o:title=""/>
                <o:lock v:ext="edit" aspectratio="f"/>
                <v:textbox inset="0mm,0mm,2.54mm,0mm">
                  <w:txbxContent>
                    <w:p w14:paraId="78B0F7FC">
                      <w:pPr>
                        <w:pStyle w:val="268"/>
                        <w:bidi w:val="0"/>
                        <w:rPr>
                          <w:rFonts w:hint="eastAsia" w:eastAsia="黑体"/>
                          <w:lang w:val="en-US" w:eastAsia="zh-CN"/>
                        </w:rPr>
                      </w:pPr>
                      <w:r>
                        <w:rPr>
                          <w:rFonts w:hint="eastAsia"/>
                          <w:lang w:eastAsia="zh-CN"/>
                        </w:rPr>
                        <w:t>社会化消防安全教育培训服务规范</w:t>
                      </w:r>
                    </w:p>
                    <w:p w14:paraId="149EBC43">
                      <w:pPr>
                        <w:pStyle w:val="271"/>
                        <w:bidi w:val="0"/>
                        <w:rPr>
                          <w:rFonts w:hint="eastAsia"/>
                          <w:lang w:eastAsia="zh-CN"/>
                        </w:rPr>
                      </w:pPr>
                    </w:p>
                    <w:p w14:paraId="5CCBD9A7">
                      <w:pPr>
                        <w:pStyle w:val="272"/>
                        <w:bidi w:val="0"/>
                        <w:rPr>
                          <w:rFonts w:hint="eastAsia"/>
                          <w:lang w:eastAsia="zh-CN"/>
                        </w:rPr>
                      </w:pPr>
                    </w:p>
                    <w:p w14:paraId="22044E13">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18"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PTecaesBAAC1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7620" b="11430"/>
                <wp:wrapNone/>
                <wp:docPr id="17"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9E909E1">
                            <w:pPr>
                              <w:pStyle w:val="265"/>
                              <w:wordWrap w:val="0"/>
                              <w:bidi w:val="0"/>
                              <w:rPr>
                                <w:rFonts w:hint="default"/>
                                <w:lang w:val="en-US" w:eastAsia="zh-CN"/>
                              </w:rPr>
                            </w:pPr>
                            <w:r>
                              <w:rPr>
                                <w:rFonts w:hint="eastAsia"/>
                                <w:lang w:eastAsia="zh-CN"/>
                              </w:rPr>
                              <w:t>T/</w:t>
                            </w:r>
                            <w:r>
                              <w:rPr>
                                <w:rFonts w:hint="eastAsia"/>
                                <w:lang w:val="en-US" w:eastAsia="zh-CN"/>
                              </w:rPr>
                              <w:t>NXXFXH 001-2025</w:t>
                            </w:r>
                          </w:p>
                          <w:p w14:paraId="0EC07ADE">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DLtFWVXgIAAIwEAAAOAAAAAAAAAAEAIAAAACsBAABkcnMvZTJvRG9jLnhtbFBLBQYA&#10;AAAABgAGAFkBAAD7BQAAAAA=&#10;">
                <v:fill on="t" focussize="0,0"/>
                <v:stroke on="f" weight="0.5pt"/>
                <v:imagedata o:title=""/>
                <o:lock v:ext="edit" aspectratio="f"/>
                <v:textbox inset="0mm,0mm,2.54mm,0mm">
                  <w:txbxContent>
                    <w:p w14:paraId="09E909E1">
                      <w:pPr>
                        <w:pStyle w:val="265"/>
                        <w:wordWrap w:val="0"/>
                        <w:bidi w:val="0"/>
                        <w:rPr>
                          <w:rFonts w:hint="default"/>
                          <w:lang w:val="en-US" w:eastAsia="zh-CN"/>
                        </w:rPr>
                      </w:pPr>
                      <w:r>
                        <w:rPr>
                          <w:rFonts w:hint="eastAsia"/>
                          <w:lang w:eastAsia="zh-CN"/>
                        </w:rPr>
                        <w:t>T/</w:t>
                      </w:r>
                      <w:r>
                        <w:rPr>
                          <w:rFonts w:hint="eastAsia"/>
                          <w:lang w:val="en-US" w:eastAsia="zh-CN"/>
                        </w:rPr>
                        <w:t>NXXFXH 001-2025</w:t>
                      </w:r>
                    </w:p>
                    <w:p w14:paraId="0EC07ADE">
                      <w:pPr>
                        <w:pStyle w:val="267"/>
                        <w:bidi w:val="0"/>
                        <w:rPr>
                          <w:rFonts w:hint="eastAsia"/>
                          <w:lang w:eastAsia="zh-CN"/>
                        </w:rPr>
                      </w:pPr>
                    </w:p>
                  </w:txbxContent>
                </v:textbox>
              </v:shape>
            </w:pict>
          </mc:Fallback>
        </mc:AlternateContent>
      </w:r>
    </w:p>
    <w:p w14:paraId="7A348EC4">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36A202CF">
      <w:pPr>
        <w:pStyle w:val="21"/>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_Toc5622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_Toc5622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3674A25E">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_Toc23103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_Toc23103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DC2B0FD">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_Toc27316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_Toc27316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341F1BF">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_Toc4184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_Toc4184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C4901A9">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_Toc3474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Hans"/>
        </w:rPr>
        <w:t xml:space="preserve">4 </w:t>
      </w:r>
      <w:r>
        <w:rPr>
          <w:rFonts w:hint="eastAsia" w:ascii="宋体" w:hAnsi="宋体" w:eastAsia="宋体" w:cs="宋体"/>
          <w:b w:val="0"/>
          <w:sz w:val="21"/>
          <w:lang w:eastAsia="zh-CN"/>
        </w:rPr>
        <w:t>培训对象</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_Toc3474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3EE2D38">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_Toc12768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Hans"/>
        </w:rPr>
        <w:t xml:space="preserve">5 </w:t>
      </w:r>
      <w:r>
        <w:rPr>
          <w:rFonts w:hint="eastAsia" w:ascii="宋体" w:hAnsi="宋体" w:eastAsia="宋体" w:cs="宋体"/>
          <w:b w:val="0"/>
          <w:sz w:val="21"/>
          <w:lang w:eastAsia="zh-Hans"/>
        </w:rPr>
        <w:t>培训</w:t>
      </w:r>
      <w:r>
        <w:rPr>
          <w:rFonts w:hint="eastAsia" w:ascii="宋体" w:hAnsi="宋体" w:eastAsia="宋体" w:cs="宋体"/>
          <w:b w:val="0"/>
          <w:sz w:val="21"/>
          <w:lang w:val="en-US" w:eastAsia="zh-CN"/>
        </w:rPr>
        <w:t>形式及教材</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_Toc12768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5678233">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_Toc32182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Hans"/>
        </w:rPr>
        <w:t xml:space="preserve">6 </w:t>
      </w:r>
      <w:r>
        <w:rPr>
          <w:rFonts w:hint="eastAsia" w:ascii="宋体" w:hAnsi="宋体" w:eastAsia="宋体" w:cs="宋体"/>
          <w:b w:val="0"/>
          <w:sz w:val="21"/>
          <w:lang w:eastAsia="zh-Hans"/>
        </w:rPr>
        <w:t>培训内容</w:t>
      </w:r>
      <w:r>
        <w:rPr>
          <w:rFonts w:hint="eastAsia" w:ascii="宋体" w:hAnsi="宋体" w:eastAsia="宋体" w:cs="宋体"/>
          <w:b w:val="0"/>
          <w:sz w:val="21"/>
          <w:lang w:eastAsia="zh-CN"/>
        </w:rPr>
        <w:t>和课时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_Toc32182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B7AAFF5">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_Toc2538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Hans"/>
        </w:rPr>
        <w:t xml:space="preserve">6.1 </w:t>
      </w:r>
      <w:r>
        <w:rPr>
          <w:rFonts w:hint="eastAsia" w:ascii="宋体" w:hAnsi="宋体" w:eastAsia="宋体" w:cs="宋体"/>
          <w:b w:val="0"/>
          <w:sz w:val="21"/>
          <w:lang w:eastAsia="zh-CN"/>
        </w:rPr>
        <w:t>基本要求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_Toc2538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5586303">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_Toc2136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6.2 </w:t>
      </w:r>
      <w:r>
        <w:rPr>
          <w:rFonts w:hint="eastAsia" w:ascii="宋体" w:hAnsi="宋体" w:eastAsia="宋体" w:cs="宋体"/>
          <w:b w:val="0"/>
          <w:sz w:val="21"/>
        </w:rPr>
        <w:t>理论知识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_Toc2136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9082008">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_Toc3420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6.3 </w:t>
      </w:r>
      <w:r>
        <w:rPr>
          <w:rFonts w:hint="eastAsia" w:ascii="宋体" w:hAnsi="宋体" w:eastAsia="宋体" w:cs="宋体"/>
          <w:b w:val="0"/>
          <w:sz w:val="21"/>
        </w:rPr>
        <w:t>实际操作</w:t>
      </w:r>
      <w:r>
        <w:rPr>
          <w:rFonts w:hint="eastAsia" w:ascii="宋体" w:hAnsi="宋体" w:eastAsia="宋体" w:cs="宋体"/>
          <w:b w:val="0"/>
          <w:sz w:val="21"/>
          <w:lang w:eastAsia="zh-CN"/>
        </w:rPr>
        <w:t>训练</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_Toc3420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04B68E9">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_Toc279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6.4 </w:t>
      </w:r>
      <w:r>
        <w:rPr>
          <w:rFonts w:hint="eastAsia" w:ascii="宋体" w:hAnsi="宋体" w:eastAsia="宋体" w:cs="宋体"/>
          <w:b w:val="0"/>
          <w:sz w:val="21"/>
          <w:lang w:val="en-US" w:eastAsia="zh-CN"/>
        </w:rPr>
        <w:t>社会单位灭火和应急疏散预案</w:t>
      </w:r>
      <w:r>
        <w:rPr>
          <w:rFonts w:hint="eastAsia" w:ascii="宋体" w:hAnsi="宋体" w:eastAsia="宋体" w:cs="宋体"/>
          <w:b w:val="0"/>
          <w:sz w:val="21"/>
        </w:rPr>
        <w:t>演练</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_Toc279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AF2363D">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_Toc21119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Hans"/>
        </w:rPr>
        <w:t xml:space="preserve">6.5 </w:t>
      </w:r>
      <w:r>
        <w:rPr>
          <w:rFonts w:hint="eastAsia" w:ascii="宋体" w:hAnsi="宋体" w:eastAsia="宋体" w:cs="宋体"/>
          <w:b w:val="0"/>
          <w:sz w:val="21"/>
        </w:rPr>
        <w:t>培训课时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_Toc21119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208EC85">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_Toc31155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Hans"/>
        </w:rPr>
        <w:t xml:space="preserve">7 </w:t>
      </w:r>
      <w:r>
        <w:rPr>
          <w:rFonts w:hint="eastAsia" w:ascii="宋体" w:hAnsi="宋体" w:eastAsia="宋体" w:cs="宋体"/>
          <w:b w:val="0"/>
          <w:sz w:val="21"/>
          <w:lang w:eastAsia="zh-Hans"/>
        </w:rPr>
        <w:t>培训</w:t>
      </w:r>
      <w:r>
        <w:rPr>
          <w:rFonts w:hint="eastAsia" w:ascii="宋体" w:hAnsi="宋体" w:eastAsia="宋体" w:cs="宋体"/>
          <w:b w:val="0"/>
          <w:sz w:val="21"/>
          <w:lang w:eastAsia="zh-CN"/>
        </w:rPr>
        <w:t>实施</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_Toc31155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74A2D92">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_Toc3648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Hans"/>
        </w:rPr>
        <w:t xml:space="preserve">7.1 </w:t>
      </w:r>
      <w:r>
        <w:rPr>
          <w:rFonts w:hint="eastAsia" w:ascii="宋体" w:hAnsi="宋体" w:eastAsia="宋体" w:cs="宋体"/>
          <w:b w:val="0"/>
          <w:sz w:val="21"/>
          <w:lang w:eastAsia="zh-CN"/>
        </w:rPr>
        <w:t>培训准备</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_Toc3648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308712C2">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_Toc23754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Hans"/>
        </w:rPr>
        <w:t xml:space="preserve">7.2 </w:t>
      </w:r>
      <w:r>
        <w:rPr>
          <w:rFonts w:hint="eastAsia" w:ascii="宋体" w:hAnsi="宋体" w:eastAsia="宋体" w:cs="宋体"/>
          <w:b w:val="0"/>
          <w:sz w:val="21"/>
          <w:lang w:eastAsia="zh-CN"/>
        </w:rPr>
        <w:t>培训开展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_Toc23754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3CC4BE29">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_Toc3214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Hans"/>
        </w:rPr>
        <w:t xml:space="preserve">8 </w:t>
      </w:r>
      <w:r>
        <w:rPr>
          <w:rFonts w:hint="eastAsia" w:ascii="宋体" w:hAnsi="宋体" w:eastAsia="宋体" w:cs="宋体"/>
          <w:b w:val="0"/>
          <w:sz w:val="21"/>
          <w:lang w:eastAsia="zh-Hans"/>
        </w:rPr>
        <w:t>培训</w:t>
      </w:r>
      <w:r>
        <w:rPr>
          <w:rFonts w:hint="eastAsia" w:ascii="宋体" w:hAnsi="宋体" w:eastAsia="宋体" w:cs="宋体"/>
          <w:b w:val="0"/>
          <w:sz w:val="21"/>
          <w:lang w:val="en-US" w:eastAsia="zh-CN"/>
        </w:rPr>
        <w:t>效果评估</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_Toc3214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AE11BF3">
      <w:pPr>
        <w:pStyle w:val="20"/>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_Toc11082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CN"/>
        </w:rPr>
        <w:t xml:space="preserve">9 </w:t>
      </w:r>
      <w:r>
        <w:rPr>
          <w:rFonts w:hint="eastAsia" w:ascii="宋体" w:hAnsi="宋体" w:eastAsia="宋体" w:cs="宋体"/>
          <w:b w:val="0"/>
          <w:sz w:val="21"/>
          <w:lang w:eastAsia="zh-CN"/>
        </w:rPr>
        <w:t>档案管理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_Toc11082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23D87A1">
      <w:pPr>
        <w:pStyle w:val="21"/>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_Toc1131 </w:instrText>
      </w:r>
      <w:r>
        <w:rPr>
          <w:rFonts w:hint="eastAsia" w:ascii="宋体" w:hAnsi="宋体" w:eastAsia="宋体" w:cs="宋体"/>
          <w:b w:val="0"/>
          <w:sz w:val="21"/>
          <w:lang w:eastAsia="zh-CN"/>
        </w:rPr>
        <w:fldChar w:fldCharType="separate"/>
      </w:r>
      <w:r>
        <w:rPr>
          <w:rFonts w:hint="eastAsia" w:ascii="宋体" w:hAnsi="宋体" w:eastAsia="宋体" w:cs="宋体"/>
          <w:b w:val="0"/>
          <w:spacing w:val="105"/>
          <w:sz w:val="21"/>
        </w:rPr>
        <w:t>参考文</w:t>
      </w:r>
      <w:r>
        <w:rPr>
          <w:rFonts w:hint="eastAsia" w:ascii="宋体" w:hAnsi="宋体" w:eastAsia="宋体" w:cs="宋体"/>
          <w:b w:val="0"/>
          <w:sz w:val="21"/>
        </w:rPr>
        <w:t>献</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_Toc1131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13DD7B4">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2B9BAC8F">
      <w:pPr>
        <w:pStyle w:val="258"/>
        <w:rPr>
          <w:rFonts w:hint="eastAsia"/>
          <w:lang w:eastAsia="zh-CN"/>
        </w:rPr>
        <w:sectPr>
          <w:headerReference r:id="rId10" w:type="first"/>
          <w:footerReference r:id="rId12" w:type="first"/>
          <w:headerReference r:id="rId9" w:type="default"/>
          <w:footerReference r:id="rId11" w:type="default"/>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start="1"/>
          <w:cols w:space="425" w:num="1"/>
          <w:rtlGutter w:val="0"/>
          <w:docGrid w:type="lines" w:linePitch="312" w:charSpace="0"/>
        </w:sectPr>
      </w:pPr>
    </w:p>
    <w:p w14:paraId="7C7307C6">
      <w:pPr>
        <w:pStyle w:val="256"/>
        <w:bidi w:val="0"/>
        <w:rPr>
          <w:rFonts w:hint="eastAsia"/>
          <w:lang w:eastAsia="zh-CN"/>
        </w:rPr>
      </w:pPr>
      <w:bookmarkStart w:id="3" w:name="标准前言"/>
      <w:bookmarkEnd w:id="3"/>
      <w:bookmarkStart w:id="4" w:name="_Toc9427"/>
      <w:bookmarkStart w:id="5" w:name="_Toc29840"/>
      <w:bookmarkStart w:id="6" w:name="_Toc5393"/>
      <w:bookmarkStart w:id="7" w:name="_Toc8658"/>
      <w:bookmarkStart w:id="8" w:name="_Toc11387"/>
      <w:bookmarkStart w:id="9" w:name="_Toc9097"/>
      <w:bookmarkStart w:id="10" w:name="_Toc5622"/>
      <w:bookmarkStart w:id="11" w:name="_Toc19341"/>
      <w:r>
        <w:rPr>
          <w:rFonts w:hint="eastAsia"/>
          <w:lang w:eastAsia="zh-CN"/>
        </w:rPr>
        <w:t>前    言</w:t>
      </w:r>
      <w:bookmarkEnd w:id="4"/>
      <w:bookmarkEnd w:id="5"/>
      <w:bookmarkEnd w:id="6"/>
      <w:bookmarkEnd w:id="7"/>
      <w:bookmarkEnd w:id="8"/>
      <w:bookmarkEnd w:id="9"/>
      <w:bookmarkEnd w:id="10"/>
      <w:bookmarkEnd w:id="11"/>
    </w:p>
    <w:p w14:paraId="0787F284">
      <w:pPr>
        <w:pStyle w:val="258"/>
        <w:bidi w:val="0"/>
        <w:rPr>
          <w:rFonts w:hint="eastAsia"/>
          <w:lang w:eastAsia="zh-CN"/>
        </w:rPr>
      </w:pPr>
      <w:r>
        <w:rPr>
          <w:rFonts w:hint="eastAsia"/>
          <w:lang w:eastAsia="zh-CN"/>
        </w:rPr>
        <w:t>本文件按照GB/T 1.1—2020《标准化工作导则  第1部分：标准化文件的结构和起草规则》的规定起草。</w:t>
      </w:r>
    </w:p>
    <w:p w14:paraId="3624BF02">
      <w:pPr>
        <w:pStyle w:val="258"/>
        <w:bidi w:val="0"/>
        <w:rPr>
          <w:rFonts w:hint="eastAsia"/>
          <w:lang w:eastAsia="zh-CN"/>
        </w:rPr>
      </w:pPr>
      <w:r>
        <w:rPr>
          <w:rFonts w:hint="eastAsia"/>
          <w:lang w:eastAsia="zh-CN"/>
        </w:rPr>
        <w:t>请注意本文件的某些内容可能涉及专利。本文件的发布机构不承担识别专利的责任。</w:t>
      </w:r>
    </w:p>
    <w:p w14:paraId="0FB88CCC">
      <w:pPr>
        <w:pStyle w:val="258"/>
        <w:bidi w:val="0"/>
        <w:rPr>
          <w:rFonts w:hint="eastAsia"/>
          <w:lang w:eastAsia="zh-CN"/>
        </w:rPr>
      </w:pPr>
      <w:r>
        <w:rPr>
          <w:rFonts w:hint="eastAsia"/>
          <w:lang w:eastAsia="zh-CN"/>
        </w:rPr>
        <w:t>本文件由宁夏消防协会提出并归口。</w:t>
      </w:r>
    </w:p>
    <w:p w14:paraId="18A3CCF3">
      <w:pPr>
        <w:pStyle w:val="3"/>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sz w:val="21"/>
          <w:szCs w:val="21"/>
          <w:lang w:eastAsia="zh-CN"/>
        </w:rPr>
      </w:pPr>
      <w:r>
        <w:rPr>
          <w:rFonts w:hint="eastAsia"/>
          <w:lang w:eastAsia="zh-CN"/>
        </w:rPr>
        <w:t>本文件起草单位：</w:t>
      </w:r>
      <w:r>
        <w:rPr>
          <w:rFonts w:hint="eastAsia" w:ascii="宋体" w:hAnsi="宋体" w:eastAsia="宋体" w:cs="宋体"/>
          <w:color w:val="auto"/>
          <w:sz w:val="21"/>
          <w:szCs w:val="21"/>
          <w:lang w:val="en-US" w:eastAsia="zh-CN"/>
        </w:rPr>
        <w:t>宁夏回族自治区标准化研究院、</w:t>
      </w:r>
      <w:r>
        <w:rPr>
          <w:rFonts w:hint="eastAsia" w:ascii="宋体" w:hAnsi="宋体" w:eastAsia="宋体" w:cs="宋体"/>
          <w:sz w:val="21"/>
          <w:szCs w:val="21"/>
          <w:lang w:val="en-US" w:eastAsia="zh-CN"/>
        </w:rPr>
        <w:t>宁夏消防协会、</w:t>
      </w:r>
      <w:r>
        <w:rPr>
          <w:rFonts w:hint="eastAsia" w:ascii="宋体" w:hAnsi="宋体" w:cs="宋体"/>
          <w:color w:val="auto"/>
          <w:sz w:val="21"/>
          <w:szCs w:val="21"/>
          <w:lang w:val="en-US" w:eastAsia="zh-CN"/>
        </w:rPr>
        <w:t>宁夏标准化协会、</w:t>
      </w:r>
      <w:r>
        <w:rPr>
          <w:rFonts w:hint="eastAsia" w:ascii="宋体" w:hAnsi="宋体" w:eastAsia="宋体" w:cs="宋体"/>
          <w:sz w:val="21"/>
          <w:szCs w:val="21"/>
          <w:lang w:val="en-US" w:eastAsia="zh-CN"/>
        </w:rPr>
        <w:t xml:space="preserve">宁夏怡安消防职业技能培训学校（有限公司）、宁夏嘉华消防职业技能培训学校（有限公司）、宁夏建设职业技术学院、宁夏公铭消防技术有限公司、宁夏商贸职业学校、宁夏赛上荣程消防职业技能培训学校、宁夏源欣企业管理咨询有限公司。 </w:t>
      </w:r>
    </w:p>
    <w:p w14:paraId="59FC76A7">
      <w:pPr>
        <w:ind w:firstLine="420" w:firstLineChars="200"/>
        <w:rPr>
          <w:rFonts w:hint="eastAsia" w:ascii="宋体" w:hAnsi="宋体" w:eastAsia="宋体" w:cs="宋体"/>
          <w:sz w:val="21"/>
          <w:szCs w:val="21"/>
          <w:lang w:val="en-US" w:eastAsia="zh-CN"/>
        </w:rPr>
      </w:pPr>
      <w:r>
        <w:rPr>
          <w:rFonts w:hint="eastAsia"/>
          <w:lang w:eastAsia="zh-CN"/>
        </w:rPr>
        <w:t>本文件主要起草人：</w:t>
      </w:r>
      <w:r>
        <w:rPr>
          <w:rFonts w:hint="eastAsia" w:ascii="宋体" w:hAnsi="宋体" w:eastAsia="宋体" w:cs="宋体"/>
          <w:sz w:val="21"/>
          <w:szCs w:val="21"/>
          <w:lang w:val="en-US" w:eastAsia="zh-CN"/>
        </w:rPr>
        <w:t>乔</w:t>
      </w:r>
      <w:r>
        <w:rPr>
          <w:rFonts w:hint="eastAsia" w:ascii="宋体" w:hAnsi="宋体" w:cs="宋体"/>
          <w:sz w:val="21"/>
          <w:szCs w:val="21"/>
          <w:lang w:val="en-US" w:eastAsia="zh-CN"/>
        </w:rPr>
        <w:t>珊珊</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张爱华、</w:t>
      </w:r>
      <w:r>
        <w:rPr>
          <w:rFonts w:hint="eastAsia" w:ascii="宋体" w:hAnsi="宋体" w:eastAsia="宋体" w:cs="宋体"/>
          <w:sz w:val="21"/>
          <w:szCs w:val="21"/>
          <w:lang w:val="en-US" w:eastAsia="zh-CN"/>
        </w:rPr>
        <w:t>金宁涛、</w:t>
      </w:r>
      <w:r>
        <w:rPr>
          <w:rFonts w:hint="eastAsia" w:ascii="宋体" w:hAnsi="宋体" w:cs="宋体"/>
          <w:sz w:val="21"/>
          <w:szCs w:val="21"/>
          <w:lang w:val="en-US" w:eastAsia="zh-CN"/>
        </w:rPr>
        <w:t>塔娜、苏琼、</w:t>
      </w:r>
      <w:r>
        <w:rPr>
          <w:rFonts w:hint="eastAsia" w:ascii="宋体" w:hAnsi="宋体" w:eastAsia="宋体" w:cs="宋体"/>
          <w:sz w:val="21"/>
          <w:szCs w:val="21"/>
          <w:lang w:val="en-US" w:eastAsia="zh-CN"/>
        </w:rPr>
        <w:t>李晓蕾、李红莲、韩作兵、马</w:t>
      </w:r>
      <w:r>
        <w:rPr>
          <w:rFonts w:hint="eastAsia" w:ascii="宋体" w:hAnsi="宋体" w:cs="宋体"/>
          <w:sz w:val="21"/>
          <w:szCs w:val="21"/>
          <w:lang w:val="en-US" w:eastAsia="zh-CN"/>
        </w:rPr>
        <w:t>延</w:t>
      </w:r>
      <w:r>
        <w:rPr>
          <w:rFonts w:hint="eastAsia" w:ascii="宋体" w:hAnsi="宋体" w:eastAsia="宋体" w:cs="宋体"/>
          <w:sz w:val="21"/>
          <w:szCs w:val="21"/>
          <w:lang w:val="en-US" w:eastAsia="zh-CN"/>
        </w:rPr>
        <w:t>波、王晴、王建文、井冰冬、武恒、杨琳、穆雪锋、闫俊奎、赵俊杰、郝剑</w:t>
      </w:r>
      <w:r>
        <w:rPr>
          <w:rFonts w:hint="eastAsia" w:ascii="宋体" w:hAnsi="宋体" w:cs="宋体"/>
          <w:sz w:val="21"/>
          <w:szCs w:val="21"/>
          <w:lang w:val="en-US" w:eastAsia="zh-CN"/>
        </w:rPr>
        <w:t>、凌锡喆、何秀春、刘泽龙</w:t>
      </w:r>
      <w:r>
        <w:rPr>
          <w:rFonts w:hint="eastAsia" w:ascii="宋体" w:hAnsi="宋体" w:eastAsia="宋体" w:cs="宋体"/>
          <w:sz w:val="21"/>
          <w:szCs w:val="21"/>
          <w:lang w:val="en-US" w:eastAsia="zh-CN"/>
        </w:rPr>
        <w:t>。</w:t>
      </w:r>
    </w:p>
    <w:p w14:paraId="130B01F0">
      <w:pPr>
        <w:pStyle w:val="3"/>
        <w:numPr>
          <w:ilvl w:val="0"/>
          <w:numId w:val="0"/>
        </w:numPr>
        <w:ind w:firstLine="320" w:firstLineChars="100"/>
        <w:rPr>
          <w:rFonts w:hint="eastAsia" w:ascii="仿宋" w:hAnsi="仿宋" w:eastAsia="仿宋" w:cs="仿宋"/>
          <w:sz w:val="32"/>
          <w:szCs w:val="32"/>
          <w:lang w:val="en-US" w:eastAsia="zh-CN"/>
        </w:rPr>
      </w:pPr>
    </w:p>
    <w:p w14:paraId="606504DB">
      <w:pPr>
        <w:pStyle w:val="258"/>
        <w:bidi w:val="0"/>
        <w:rPr>
          <w:rFonts w:hint="eastAsia"/>
          <w:lang w:val="en-US" w:eastAsia="zh-CN"/>
        </w:rPr>
      </w:pPr>
      <w:r>
        <w:rPr>
          <w:rFonts w:hint="eastAsia"/>
          <w:lang w:val="en-US" w:eastAsia="zh-CN"/>
        </w:rPr>
        <w:t>。</w:t>
      </w:r>
    </w:p>
    <w:p w14:paraId="53120BBB">
      <w:pPr>
        <w:pStyle w:val="258"/>
        <w:bidi w:val="0"/>
        <w:rPr>
          <w:rFonts w:hint="eastAsia"/>
          <w:lang w:eastAsia="zh-CN"/>
        </w:rPr>
        <w:sectPr>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cols w:space="425" w:num="1"/>
          <w:rtlGutter w:val="0"/>
          <w:docGrid w:type="lines" w:linePitch="312" w:charSpace="0"/>
        </w:sectPr>
      </w:pPr>
    </w:p>
    <w:p w14:paraId="564B6C6C">
      <w:pPr>
        <w:pStyle w:val="315"/>
        <w:bidi w:val="0"/>
        <w:rPr>
          <w:rFonts w:hint="eastAsia"/>
          <w:lang w:eastAsia="zh-CN"/>
        </w:rPr>
      </w:pPr>
      <w:bookmarkStart w:id="12" w:name="标准内容"/>
      <w:bookmarkEnd w:id="12"/>
      <w:r>
        <w:rPr>
          <w:rFonts w:hint="eastAsia"/>
          <w:lang w:eastAsia="zh-CN"/>
        </w:rPr>
        <w:t>社会化消防安全教育培训服务规范</w:t>
      </w:r>
    </w:p>
    <w:p w14:paraId="1599FA93">
      <w:pPr>
        <w:pStyle w:val="259"/>
      </w:pPr>
      <w:bookmarkStart w:id="13" w:name="_Toc12169"/>
      <w:bookmarkStart w:id="14" w:name="_Toc1970"/>
      <w:bookmarkStart w:id="15" w:name="_Toc3702"/>
      <w:bookmarkStart w:id="16" w:name="_Toc23756"/>
      <w:bookmarkStart w:id="17" w:name="_Toc23103"/>
      <w:bookmarkStart w:id="18" w:name="_Toc9257"/>
      <w:bookmarkStart w:id="19" w:name="_Toc1486"/>
      <w:bookmarkStart w:id="20" w:name="_Toc7020"/>
      <w:r>
        <w:rPr>
          <w:rFonts w:hint="eastAsia"/>
        </w:rPr>
        <w:t>范围</w:t>
      </w:r>
      <w:bookmarkEnd w:id="13"/>
      <w:bookmarkEnd w:id="14"/>
      <w:bookmarkEnd w:id="15"/>
      <w:bookmarkEnd w:id="16"/>
      <w:bookmarkEnd w:id="17"/>
      <w:bookmarkEnd w:id="18"/>
      <w:bookmarkEnd w:id="19"/>
      <w:bookmarkEnd w:id="20"/>
    </w:p>
    <w:p w14:paraId="4559C556">
      <w:pPr>
        <w:pStyle w:val="258"/>
        <w:bidi w:val="0"/>
        <w:rPr>
          <w:color w:val="auto"/>
        </w:rPr>
      </w:pPr>
      <w:bookmarkStart w:id="21" w:name="_Toc1164"/>
      <w:bookmarkStart w:id="22" w:name="_Toc19830"/>
      <w:bookmarkStart w:id="23" w:name="_Toc18287"/>
      <w:bookmarkStart w:id="24" w:name="_Toc106999907"/>
      <w:bookmarkStart w:id="25" w:name="_Toc107424842"/>
      <w:bookmarkStart w:id="26" w:name="_Toc23896"/>
      <w:bookmarkStart w:id="27" w:name="_Toc11287"/>
      <w:bookmarkStart w:id="28" w:name="_Toc6707"/>
      <w:bookmarkStart w:id="29" w:name="_Toc26986772"/>
      <w:bookmarkStart w:id="30" w:name="_Toc26986531"/>
      <w:bookmarkStart w:id="31" w:name="_Toc26718931"/>
      <w:r>
        <w:rPr>
          <w:rFonts w:hint="eastAsia"/>
          <w:color w:val="auto"/>
        </w:rPr>
        <w:t>本文件</w:t>
      </w:r>
      <w:r>
        <w:rPr>
          <w:rFonts w:hint="eastAsia"/>
          <w:color w:val="auto"/>
          <w:lang w:eastAsia="zh-CN"/>
        </w:rPr>
        <w:t>规定</w:t>
      </w:r>
      <w:r>
        <w:rPr>
          <w:rFonts w:hint="eastAsia"/>
          <w:color w:val="auto"/>
        </w:rPr>
        <w:t>了社会化消防安全</w:t>
      </w:r>
      <w:r>
        <w:rPr>
          <w:rFonts w:hint="eastAsia"/>
          <w:color w:val="auto"/>
          <w:lang w:eastAsia="zh-CN"/>
        </w:rPr>
        <w:t>教育</w:t>
      </w:r>
      <w:r>
        <w:rPr>
          <w:rFonts w:hint="eastAsia"/>
          <w:color w:val="auto"/>
        </w:rPr>
        <w:t>培训</w:t>
      </w:r>
      <w:r>
        <w:rPr>
          <w:rFonts w:hint="eastAsia"/>
          <w:color w:val="auto"/>
          <w:lang w:eastAsia="zh-CN"/>
        </w:rPr>
        <w:t>服务</w:t>
      </w:r>
      <w:r>
        <w:rPr>
          <w:rFonts w:hint="eastAsia"/>
          <w:color w:val="auto"/>
        </w:rPr>
        <w:t>的</w:t>
      </w:r>
      <w:r>
        <w:rPr>
          <w:rFonts w:hint="eastAsia"/>
          <w:color w:val="auto"/>
          <w:lang w:eastAsia="zh-CN"/>
        </w:rPr>
        <w:t>培训对象、培训形式和要求</w:t>
      </w:r>
      <w:r>
        <w:rPr>
          <w:rFonts w:hint="eastAsia"/>
          <w:color w:val="auto"/>
        </w:rPr>
        <w:t>、培训内容、</w:t>
      </w:r>
      <w:r>
        <w:rPr>
          <w:rFonts w:hint="eastAsia"/>
          <w:color w:val="auto"/>
          <w:lang w:eastAsia="zh-CN"/>
        </w:rPr>
        <w:t>培训实施、评价与改进和档案管理等要求</w:t>
      </w:r>
      <w:r>
        <w:rPr>
          <w:rFonts w:hint="eastAsia"/>
          <w:color w:val="auto"/>
        </w:rPr>
        <w:t>。</w:t>
      </w:r>
      <w:r>
        <w:rPr>
          <w:rFonts w:hint="eastAsia"/>
          <w:color w:val="FF0000"/>
        </w:rPr>
        <w:br w:type="textWrapping"/>
      </w:r>
      <w:r>
        <w:rPr>
          <w:rFonts w:hint="eastAsia"/>
          <w:color w:val="FF0000"/>
        </w:rPr>
        <w:t xml:space="preserve">    </w:t>
      </w:r>
      <w:r>
        <w:rPr>
          <w:rFonts w:hint="eastAsia"/>
          <w:color w:val="auto"/>
        </w:rPr>
        <w:t>本文件适用于</w:t>
      </w:r>
      <w:r>
        <w:rPr>
          <w:rFonts w:hint="eastAsia"/>
          <w:color w:val="auto"/>
          <w:lang w:eastAsia="zh-CN"/>
        </w:rPr>
        <w:t>宁夏回族自治区内的社会化消防安全教育培训机构</w:t>
      </w:r>
      <w:r>
        <w:rPr>
          <w:rFonts w:hint="eastAsia"/>
          <w:color w:val="auto"/>
          <w:lang w:val="en-US" w:eastAsia="zh-CN"/>
        </w:rPr>
        <w:t>开展消防安全专项培训服务</w:t>
      </w:r>
      <w:bookmarkEnd w:id="21"/>
      <w:bookmarkEnd w:id="22"/>
      <w:bookmarkEnd w:id="23"/>
      <w:r>
        <w:rPr>
          <w:rFonts w:hint="eastAsia"/>
          <w:color w:val="auto"/>
        </w:rPr>
        <w:t>。</w:t>
      </w:r>
      <w:bookmarkEnd w:id="24"/>
      <w:bookmarkEnd w:id="25"/>
      <w:bookmarkEnd w:id="26"/>
    </w:p>
    <w:p w14:paraId="2C557425">
      <w:pPr>
        <w:pStyle w:val="259"/>
      </w:pPr>
      <w:bookmarkStart w:id="32" w:name="_Toc26576"/>
      <w:bookmarkStart w:id="33" w:name="_Toc27316"/>
      <w:bookmarkStart w:id="34" w:name="_Toc6300"/>
      <w:bookmarkStart w:id="35" w:name="_Toc32659"/>
      <w:bookmarkStart w:id="36" w:name="_Toc30854"/>
      <w:bookmarkStart w:id="37" w:name="_Toc18988"/>
      <w:r>
        <w:rPr>
          <w:rFonts w:hint="eastAsia"/>
        </w:rPr>
        <w:t>规范性引用文件</w:t>
      </w:r>
      <w:bookmarkEnd w:id="27"/>
      <w:bookmarkEnd w:id="28"/>
      <w:bookmarkEnd w:id="29"/>
      <w:bookmarkEnd w:id="30"/>
      <w:bookmarkEnd w:id="31"/>
      <w:bookmarkEnd w:id="32"/>
      <w:bookmarkEnd w:id="33"/>
      <w:bookmarkEnd w:id="34"/>
      <w:bookmarkEnd w:id="35"/>
      <w:bookmarkEnd w:id="36"/>
      <w:bookmarkEnd w:id="37"/>
      <w:bookmarkStart w:id="153" w:name="_GoBack"/>
      <w:bookmarkEnd w:id="153"/>
    </w:p>
    <w:p w14:paraId="5AA2E4FE">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07BC2CB5">
      <w:pPr>
        <w:pStyle w:val="536"/>
        <w:ind w:firstLine="420"/>
        <w:rPr>
          <w:rFonts w:hint="eastAsia"/>
        </w:rPr>
      </w:pPr>
      <w:r>
        <w:rPr>
          <w:rFonts w:hint="eastAsia"/>
        </w:rPr>
        <w:t>XF/T</w:t>
      </w:r>
      <w:r>
        <w:t xml:space="preserve"> </w:t>
      </w:r>
      <w:r>
        <w:rPr>
          <w:rFonts w:hint="eastAsia"/>
        </w:rPr>
        <w:t>967</w:t>
      </w:r>
      <w:r>
        <w:t xml:space="preserve"> </w:t>
      </w:r>
      <w:r>
        <w:rPr>
          <w:rFonts w:hint="eastAsia"/>
          <w:lang w:val="en-US" w:eastAsia="zh-CN"/>
        </w:rPr>
        <w:t xml:space="preserve"> </w:t>
      </w:r>
      <w:r>
        <w:rPr>
          <w:rFonts w:hint="eastAsia"/>
        </w:rPr>
        <w:t>消防训练安全要则</w:t>
      </w:r>
    </w:p>
    <w:p w14:paraId="157EFD6A">
      <w:pPr>
        <w:pStyle w:val="536"/>
        <w:ind w:firstLine="420"/>
        <w:rPr>
          <w:rFonts w:hint="eastAsia"/>
        </w:rPr>
      </w:pPr>
      <w:r>
        <w:rPr>
          <w:rFonts w:hint="eastAsia"/>
        </w:rPr>
        <w:t>XF/T</w:t>
      </w:r>
      <w:r>
        <w:t xml:space="preserve"> </w:t>
      </w:r>
      <w:r>
        <w:rPr>
          <w:rFonts w:hint="eastAsia"/>
        </w:rPr>
        <w:t>1300</w:t>
      </w:r>
      <w:r>
        <w:t xml:space="preserve"> </w:t>
      </w:r>
      <w:r>
        <w:rPr>
          <w:rFonts w:hint="eastAsia"/>
          <w:lang w:val="en-US" w:eastAsia="zh-CN"/>
        </w:rPr>
        <w:t xml:space="preserve"> </w:t>
      </w:r>
      <w:r>
        <w:rPr>
          <w:rFonts w:hint="eastAsia"/>
        </w:rPr>
        <w:t>社会消防安全教育培训机构设置与评审</w:t>
      </w:r>
    </w:p>
    <w:p w14:paraId="2F9477E6">
      <w:pPr>
        <w:pStyle w:val="259"/>
      </w:pPr>
      <w:bookmarkStart w:id="38" w:name="_Toc13645"/>
      <w:bookmarkStart w:id="39" w:name="_Toc4184"/>
      <w:bookmarkStart w:id="40" w:name="_Toc13176"/>
      <w:bookmarkStart w:id="41" w:name="_Toc25098"/>
      <w:bookmarkStart w:id="42" w:name="_Toc1005"/>
      <w:bookmarkStart w:id="43" w:name="_Toc7977"/>
      <w:bookmarkStart w:id="44" w:name="_Toc19924"/>
      <w:bookmarkStart w:id="45" w:name="_Toc16835"/>
      <w:r>
        <w:rPr>
          <w:rFonts w:hint="eastAsia"/>
        </w:rPr>
        <w:t>术语和定义</w:t>
      </w:r>
      <w:bookmarkEnd w:id="38"/>
      <w:bookmarkEnd w:id="39"/>
      <w:bookmarkEnd w:id="40"/>
      <w:bookmarkEnd w:id="41"/>
      <w:bookmarkEnd w:id="42"/>
      <w:bookmarkEnd w:id="43"/>
      <w:bookmarkEnd w:id="44"/>
      <w:bookmarkEnd w:id="45"/>
    </w:p>
    <w:sdt>
      <w:sdtPr>
        <w:rPr>
          <w:rFonts w:hint="default"/>
          <w:lang w:val="en-US"/>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lang w:val="en-US"/>
        </w:rPr>
      </w:sdtEndPr>
      <w:sdtContent>
        <w:p w14:paraId="31398BF0">
          <w:pPr>
            <w:pStyle w:val="258"/>
            <w:ind w:firstLine="420"/>
          </w:pPr>
          <w:bookmarkStart w:id="46" w:name="_Toc26986532"/>
          <w:bookmarkEnd w:id="46"/>
          <w:r>
            <w:rPr>
              <w:rFonts w:hint="default" w:ascii="宋体" w:hAnsi="Times New Roman" w:eastAsia="宋体" w:cs="Times New Roman"/>
              <w:sz w:val="21"/>
              <w:lang w:val="en-US" w:eastAsia="zh-CN" w:bidi="ar-SA"/>
            </w:rPr>
            <w:t>下列术语和定义适用于本文件。</w:t>
          </w:r>
        </w:p>
      </w:sdtContent>
    </w:sdt>
    <w:p w14:paraId="503879A9">
      <w:pPr>
        <w:pStyle w:val="323"/>
        <w:bidi w:val="0"/>
        <w:rPr>
          <w:color w:val="auto"/>
          <w:lang w:eastAsia="zh-Hans"/>
        </w:rPr>
      </w:pPr>
      <w:bookmarkStart w:id="47" w:name="_Toc0"/>
      <w:bookmarkStart w:id="48" w:name="_Toc18969"/>
      <w:bookmarkStart w:id="49" w:name="_Toc24133"/>
      <w:bookmarkStart w:id="50" w:name="_Toc15471"/>
      <w:bookmarkStart w:id="51" w:name="_Toc107424854"/>
      <w:bookmarkStart w:id="52" w:name="_Toc24661"/>
      <w:bookmarkStart w:id="53" w:name="_Toc106999938"/>
      <w:bookmarkStart w:id="54" w:name="_Toc12086"/>
      <w:r>
        <w:rPr>
          <w:rFonts w:hint="eastAsia"/>
          <w:color w:val="auto"/>
          <w:lang w:eastAsia="zh-CN"/>
        </w:rPr>
        <w:br w:type="textWrapping"/>
      </w:r>
      <w:r>
        <w:rPr>
          <w:rFonts w:hint="eastAsia"/>
          <w:color w:val="auto"/>
          <w:lang w:eastAsia="zh-CN"/>
        </w:rPr>
        <w:t xml:space="preserve">    社会化消防安全教育培训</w:t>
      </w:r>
      <w:r>
        <w:rPr>
          <w:rFonts w:hint="eastAsia"/>
          <w:color w:val="auto"/>
          <w:lang w:val="en-US" w:eastAsia="zh-CN"/>
        </w:rPr>
        <w:t xml:space="preserve">  socialized fire safety education and training</w:t>
      </w:r>
    </w:p>
    <w:p w14:paraId="79B24910">
      <w:pPr>
        <w:pStyle w:val="258"/>
        <w:rPr>
          <w:rFonts w:hint="eastAsia" w:eastAsia="宋体"/>
          <w:color w:val="auto"/>
          <w:lang w:eastAsia="zh-CN"/>
        </w:rPr>
      </w:pPr>
      <w:r>
        <w:rPr>
          <w:rFonts w:hint="eastAsia"/>
          <w:color w:val="auto"/>
          <w:lang w:eastAsia="zh-CN"/>
        </w:rPr>
        <w:t>由社会专业机构提供的，旨在提升公众消防安全意识和技能的规范化培训服务。</w:t>
      </w:r>
    </w:p>
    <w:p w14:paraId="5742BF0D">
      <w:pPr>
        <w:pStyle w:val="259"/>
        <w:bidi w:val="0"/>
        <w:rPr>
          <w:lang w:eastAsia="zh-Hans"/>
        </w:rPr>
      </w:pPr>
      <w:bookmarkStart w:id="55" w:name="_Toc2864"/>
      <w:bookmarkStart w:id="56" w:name="_Toc14927"/>
      <w:bookmarkStart w:id="57" w:name="_Toc3474"/>
      <w:r>
        <w:rPr>
          <w:rFonts w:hint="eastAsia"/>
          <w:lang w:eastAsia="zh-CN"/>
        </w:rPr>
        <w:t>培训对象</w:t>
      </w:r>
      <w:bookmarkEnd w:id="55"/>
      <w:bookmarkEnd w:id="56"/>
      <w:bookmarkEnd w:id="57"/>
    </w:p>
    <w:p w14:paraId="32C2FF90">
      <w:pPr>
        <w:pStyle w:val="330"/>
        <w:bidi w:val="0"/>
      </w:pPr>
      <w:r>
        <w:rPr>
          <w:rFonts w:hint="eastAsia"/>
          <w:lang w:val="en-US" w:eastAsia="zh-CN"/>
        </w:rPr>
        <w:t>根据有关单位和个人对消防安全培训的需要，将培训对象分为A类、B类和C类。</w:t>
      </w:r>
    </w:p>
    <w:p w14:paraId="3B55D5FE">
      <w:pPr>
        <w:pStyle w:val="330"/>
        <w:bidi w:val="0"/>
      </w:pPr>
      <w:r>
        <w:rPr>
          <w:rFonts w:hint="eastAsia"/>
          <w:lang w:val="en-US" w:eastAsia="zh-CN"/>
        </w:rPr>
        <w:t>A类培训对象包括但不限于</w:t>
      </w:r>
      <w:r>
        <w:rPr>
          <w:rFonts w:hint="eastAsia"/>
          <w:lang w:eastAsia="zh-CN"/>
        </w:rPr>
        <w:t>：</w:t>
      </w:r>
    </w:p>
    <w:p w14:paraId="012598B7">
      <w:pPr>
        <w:pStyle w:val="285"/>
        <w:bidi w:val="0"/>
      </w:pPr>
      <w:r>
        <w:rPr>
          <w:rFonts w:hint="eastAsia"/>
          <w:lang w:eastAsia="zh-CN"/>
        </w:rPr>
        <w:t>九小场所；</w:t>
      </w:r>
    </w:p>
    <w:p w14:paraId="1872ED01">
      <w:pPr>
        <w:pStyle w:val="285"/>
        <w:bidi w:val="0"/>
      </w:pPr>
      <w:r>
        <w:rPr>
          <w:rFonts w:hint="eastAsia"/>
          <w:lang w:eastAsia="zh-CN"/>
        </w:rPr>
        <w:t>一般单位；</w:t>
      </w:r>
    </w:p>
    <w:p w14:paraId="2D10E95C">
      <w:pPr>
        <w:pStyle w:val="285"/>
        <w:bidi w:val="0"/>
      </w:pPr>
      <w:r>
        <w:rPr>
          <w:rFonts w:hint="eastAsia"/>
          <w:lang w:eastAsia="zh-CN"/>
        </w:rPr>
        <w:t>消防安全重点单位员工；</w:t>
      </w:r>
    </w:p>
    <w:p w14:paraId="5C66F25F">
      <w:pPr>
        <w:pStyle w:val="285"/>
        <w:bidi w:val="0"/>
      </w:pPr>
      <w:r>
        <w:rPr>
          <w:rFonts w:hint="eastAsia"/>
          <w:lang w:eastAsia="zh-CN"/>
        </w:rPr>
        <w:t>新上岗员工；</w:t>
      </w:r>
    </w:p>
    <w:p w14:paraId="3206F194">
      <w:pPr>
        <w:pStyle w:val="285"/>
        <w:bidi w:val="0"/>
      </w:pPr>
      <w:r>
        <w:rPr>
          <w:rFonts w:hint="eastAsia"/>
          <w:lang w:eastAsia="zh-CN"/>
        </w:rPr>
        <w:t>进入新岗位员工；</w:t>
      </w:r>
    </w:p>
    <w:p w14:paraId="6C86C0D3">
      <w:pPr>
        <w:pStyle w:val="285"/>
        <w:bidi w:val="0"/>
      </w:pPr>
      <w:r>
        <w:rPr>
          <w:rFonts w:hint="eastAsia"/>
          <w:lang w:eastAsia="zh-CN"/>
        </w:rPr>
        <w:t>社区群众等。</w:t>
      </w:r>
    </w:p>
    <w:p w14:paraId="3431B400">
      <w:pPr>
        <w:pStyle w:val="303"/>
        <w:bidi w:val="0"/>
        <w:rPr>
          <w:sz w:val="18"/>
          <w:szCs w:val="18"/>
        </w:rPr>
      </w:pPr>
      <w:r>
        <w:rPr>
          <w:rFonts w:hint="eastAsia"/>
          <w:lang w:eastAsia="zh-CN"/>
        </w:rPr>
        <w:t>九小场所：</w:t>
      </w:r>
      <w:r>
        <w:rPr>
          <w:rFonts w:ascii="Arial" w:hAnsi="Arial" w:eastAsia="宋体" w:cs="Arial"/>
          <w:i w:val="0"/>
          <w:iCs w:val="0"/>
          <w:caps w:val="0"/>
          <w:color w:val="000000"/>
          <w:spacing w:val="0"/>
          <w:sz w:val="18"/>
          <w:szCs w:val="18"/>
          <w:shd w:val="clear" w:fill="FFFFFF"/>
        </w:rPr>
        <w:t>小学校或幼儿园、小医院、小商店、小餐饮场所、小旅馆、小歌舞娱乐场所、小网吧、小美容洗浴场所、小生产加工企业的总称。</w:t>
      </w:r>
    </w:p>
    <w:p w14:paraId="3773E7C1">
      <w:pPr>
        <w:pStyle w:val="330"/>
        <w:bidi w:val="0"/>
      </w:pPr>
      <w:r>
        <w:rPr>
          <w:rFonts w:hint="eastAsia"/>
          <w:lang w:val="en-US" w:eastAsia="zh-CN"/>
        </w:rPr>
        <w:t>B类培训对象包括但不限于</w:t>
      </w:r>
      <w:r>
        <w:rPr>
          <w:rFonts w:hint="eastAsia"/>
          <w:lang w:eastAsia="zh-CN"/>
        </w:rPr>
        <w:t>：</w:t>
      </w:r>
    </w:p>
    <w:p w14:paraId="7DDA5D20">
      <w:pPr>
        <w:pStyle w:val="285"/>
        <w:bidi w:val="0"/>
      </w:pPr>
      <w:r>
        <w:rPr>
          <w:rFonts w:hint="eastAsia"/>
          <w:lang w:eastAsia="zh-CN"/>
        </w:rPr>
        <w:t>学龄前儿童、学生；</w:t>
      </w:r>
    </w:p>
    <w:p w14:paraId="0904A56F">
      <w:pPr>
        <w:pStyle w:val="285"/>
        <w:bidi w:val="0"/>
      </w:pPr>
      <w:r>
        <w:rPr>
          <w:rFonts w:hint="eastAsia"/>
          <w:lang w:eastAsia="zh-CN"/>
        </w:rPr>
        <w:t>老年人；</w:t>
      </w:r>
    </w:p>
    <w:p w14:paraId="07DA3A61">
      <w:pPr>
        <w:pStyle w:val="285"/>
        <w:bidi w:val="0"/>
      </w:pPr>
      <w:r>
        <w:rPr>
          <w:rFonts w:hint="eastAsia"/>
          <w:lang w:eastAsia="zh-CN"/>
        </w:rPr>
        <w:t>外来务工人员；</w:t>
      </w:r>
    </w:p>
    <w:p w14:paraId="743D241B">
      <w:pPr>
        <w:pStyle w:val="285"/>
        <w:bidi w:val="0"/>
      </w:pPr>
      <w:r>
        <w:rPr>
          <w:rFonts w:hint="eastAsia"/>
          <w:lang w:eastAsia="zh-CN"/>
        </w:rPr>
        <w:t>公共场所从业人员等。</w:t>
      </w:r>
    </w:p>
    <w:p w14:paraId="1C30117C">
      <w:pPr>
        <w:pStyle w:val="330"/>
        <w:bidi w:val="0"/>
        <w:rPr>
          <w:lang w:eastAsia="zh-Hans"/>
        </w:rPr>
      </w:pPr>
      <w:r>
        <w:rPr>
          <w:rFonts w:hint="eastAsia"/>
          <w:lang w:val="en-US" w:eastAsia="zh-CN"/>
        </w:rPr>
        <w:t>C类培训对象包括但不限于</w:t>
      </w:r>
      <w:r>
        <w:rPr>
          <w:rFonts w:hint="eastAsia"/>
          <w:lang w:eastAsia="zh-CN"/>
        </w:rPr>
        <w:t>：</w:t>
      </w:r>
    </w:p>
    <w:p w14:paraId="1CD91369">
      <w:pPr>
        <w:pStyle w:val="285"/>
        <w:bidi w:val="0"/>
        <w:rPr>
          <w:lang w:eastAsia="zh-Hans"/>
        </w:rPr>
      </w:pPr>
      <w:r>
        <w:rPr>
          <w:rFonts w:hint="eastAsia"/>
          <w:lang w:eastAsia="zh-CN"/>
        </w:rPr>
        <w:t>消防控制室值班人员；</w:t>
      </w:r>
    </w:p>
    <w:p w14:paraId="1BDAFFB4">
      <w:pPr>
        <w:pStyle w:val="285"/>
        <w:bidi w:val="0"/>
        <w:rPr>
          <w:lang w:eastAsia="zh-Hans"/>
        </w:rPr>
      </w:pPr>
      <w:r>
        <w:rPr>
          <w:rFonts w:hint="eastAsia"/>
          <w:lang w:eastAsia="zh-CN"/>
        </w:rPr>
        <w:t>电焊工；</w:t>
      </w:r>
    </w:p>
    <w:p w14:paraId="6A0C919F">
      <w:pPr>
        <w:pStyle w:val="285"/>
        <w:bidi w:val="0"/>
        <w:rPr>
          <w:lang w:eastAsia="zh-Hans"/>
        </w:rPr>
      </w:pPr>
      <w:r>
        <w:rPr>
          <w:rFonts w:hint="eastAsia"/>
          <w:lang w:eastAsia="zh-CN"/>
        </w:rPr>
        <w:t>易燃易爆场所操作人员等需持证上岗岗位；</w:t>
      </w:r>
    </w:p>
    <w:p w14:paraId="21A495ED">
      <w:pPr>
        <w:pStyle w:val="285"/>
        <w:bidi w:val="0"/>
        <w:rPr>
          <w:lang w:eastAsia="zh-Hans"/>
        </w:rPr>
      </w:pPr>
      <w:r>
        <w:rPr>
          <w:rFonts w:hint="eastAsia"/>
          <w:lang w:eastAsia="zh-CN"/>
        </w:rPr>
        <w:t>微型消防站、志愿消防队、义务消防队员；</w:t>
      </w:r>
    </w:p>
    <w:p w14:paraId="18E22BCC">
      <w:pPr>
        <w:pStyle w:val="285"/>
        <w:bidi w:val="0"/>
        <w:rPr>
          <w:lang w:eastAsia="zh-Hans"/>
        </w:rPr>
      </w:pPr>
      <w:r>
        <w:rPr>
          <w:rFonts w:hint="eastAsia"/>
          <w:lang w:eastAsia="zh-CN"/>
        </w:rPr>
        <w:t>消防安全责任人、消防安全管理人及重要场所重点部位人员等。</w:t>
      </w:r>
    </w:p>
    <w:p w14:paraId="1C22A8DF">
      <w:pPr>
        <w:pStyle w:val="259"/>
        <w:bidi w:val="0"/>
        <w:rPr>
          <w:color w:val="auto"/>
          <w:lang w:eastAsia="zh-Hans"/>
        </w:rPr>
      </w:pPr>
      <w:bookmarkStart w:id="58" w:name="_Toc12768"/>
      <w:bookmarkStart w:id="59" w:name="_Toc1365"/>
      <w:bookmarkStart w:id="60" w:name="_Toc5989"/>
      <w:r>
        <w:rPr>
          <w:rFonts w:hint="eastAsia"/>
          <w:color w:val="auto"/>
          <w:lang w:eastAsia="zh-Hans"/>
        </w:rPr>
        <w:t>培训</w:t>
      </w:r>
      <w:bookmarkEnd w:id="47"/>
      <w:bookmarkEnd w:id="48"/>
      <w:bookmarkEnd w:id="49"/>
      <w:bookmarkEnd w:id="50"/>
      <w:bookmarkEnd w:id="51"/>
      <w:bookmarkEnd w:id="52"/>
      <w:bookmarkEnd w:id="53"/>
      <w:r>
        <w:rPr>
          <w:rFonts w:hint="eastAsia"/>
          <w:color w:val="auto"/>
          <w:lang w:val="en-US" w:eastAsia="zh-CN"/>
        </w:rPr>
        <w:t>形式</w:t>
      </w:r>
      <w:bookmarkEnd w:id="54"/>
      <w:bookmarkEnd w:id="58"/>
      <w:bookmarkEnd w:id="59"/>
      <w:bookmarkEnd w:id="60"/>
      <w:r>
        <w:rPr>
          <w:rFonts w:hint="eastAsia"/>
          <w:color w:val="auto"/>
          <w:lang w:val="en-US" w:eastAsia="zh-CN"/>
        </w:rPr>
        <w:t>和要求</w:t>
      </w:r>
    </w:p>
    <w:p w14:paraId="06007D53">
      <w:pPr>
        <w:pStyle w:val="330"/>
        <w:bidi w:val="0"/>
        <w:rPr>
          <w:rFonts w:hint="eastAsia"/>
          <w:lang w:eastAsia="zh-CN"/>
        </w:rPr>
      </w:pPr>
      <w:r>
        <w:rPr>
          <w:rFonts w:hint="eastAsia"/>
          <w:color w:val="auto"/>
        </w:rPr>
        <w:t>宜</w:t>
      </w:r>
      <w:r>
        <w:rPr>
          <w:rFonts w:hint="eastAsia"/>
          <w:color w:val="auto"/>
          <w:lang w:eastAsia="zh-Hans"/>
        </w:rPr>
        <w:t>采用</w:t>
      </w:r>
      <w:r>
        <w:rPr>
          <w:rFonts w:hint="eastAsia"/>
          <w:color w:val="auto"/>
          <w:lang w:eastAsia="zh-CN"/>
        </w:rPr>
        <w:t>理论和实操、线上和线下相结合的形式</w:t>
      </w:r>
      <w:r>
        <w:rPr>
          <w:rFonts w:hint="eastAsia"/>
          <w:color w:val="auto"/>
          <w:lang w:eastAsia="zh-Hans"/>
        </w:rPr>
        <w:t>进行</w:t>
      </w:r>
      <w:r>
        <w:rPr>
          <w:rFonts w:hint="eastAsia"/>
          <w:color w:val="auto"/>
          <w:lang w:eastAsia="zh-CN"/>
        </w:rPr>
        <w:t>培训</w:t>
      </w:r>
      <w:r>
        <w:rPr>
          <w:rFonts w:hint="eastAsia"/>
          <w:color w:val="auto"/>
          <w:lang w:eastAsia="zh-Hans"/>
        </w:rPr>
        <w:t>。</w:t>
      </w:r>
      <w:r>
        <w:rPr>
          <w:rFonts w:hint="eastAsia"/>
          <w:color w:val="auto"/>
          <w:lang w:eastAsia="zh-CN"/>
        </w:rPr>
        <w:t>宜选择消防协会推荐教材。</w:t>
      </w:r>
    </w:p>
    <w:p w14:paraId="0E830E8C">
      <w:pPr>
        <w:pStyle w:val="330"/>
        <w:bidi w:val="0"/>
        <w:rPr>
          <w:rFonts w:hint="eastAsia"/>
          <w:lang w:eastAsia="zh-CN"/>
        </w:rPr>
      </w:pPr>
      <w:r>
        <w:rPr>
          <w:rFonts w:hint="eastAsia"/>
          <w:lang w:eastAsia="zh-CN"/>
        </w:rPr>
        <w:t>培训机构设置的基本条件、场地及教学、生活设施、管理人员、组织机构及管理等应符合</w:t>
      </w:r>
      <w:r>
        <w:rPr>
          <w:rFonts w:hint="eastAsia"/>
        </w:rPr>
        <w:t>XF/T</w:t>
      </w:r>
      <w:r>
        <w:t xml:space="preserve"> </w:t>
      </w:r>
      <w:r>
        <w:rPr>
          <w:rFonts w:hint="eastAsia"/>
        </w:rPr>
        <w:t>1300</w:t>
      </w:r>
      <w:r>
        <w:rPr>
          <w:rFonts w:hint="eastAsia"/>
          <w:lang w:eastAsia="zh-CN"/>
        </w:rPr>
        <w:t>的要求。</w:t>
      </w:r>
    </w:p>
    <w:p w14:paraId="7B441E23">
      <w:pPr>
        <w:pStyle w:val="330"/>
        <w:bidi w:val="0"/>
        <w:rPr>
          <w:rFonts w:hint="eastAsia"/>
          <w:color w:val="auto"/>
          <w:lang w:eastAsia="zh-CN"/>
        </w:rPr>
      </w:pPr>
      <w:r>
        <w:rPr>
          <w:rFonts w:hint="eastAsia"/>
          <w:color w:val="auto"/>
          <w:lang w:val="en-US" w:eastAsia="zh-CN"/>
        </w:rPr>
        <w:t>培训讲师应具备安全和消防等相关专业中级及以上职称或国家一级注册消防工程师证书、高级消防设施操作员、高级消防安全管理员证书，并且具有消防相关行业五年以上经验。</w:t>
      </w:r>
    </w:p>
    <w:p w14:paraId="7200B0A4">
      <w:pPr>
        <w:pStyle w:val="259"/>
        <w:bidi w:val="0"/>
        <w:rPr>
          <w:lang w:eastAsia="zh-Hans"/>
        </w:rPr>
      </w:pPr>
      <w:bookmarkStart w:id="61" w:name="_Toc12811"/>
      <w:bookmarkStart w:id="62" w:name="_Toc107424853"/>
      <w:bookmarkStart w:id="63" w:name="_Toc22564"/>
      <w:bookmarkStart w:id="64" w:name="_Toc18796"/>
      <w:bookmarkStart w:id="65" w:name="_Toc6144"/>
      <w:bookmarkStart w:id="66" w:name="_Toc3058"/>
      <w:bookmarkStart w:id="67" w:name="_Toc28393"/>
      <w:bookmarkStart w:id="68" w:name="_Toc12782"/>
      <w:bookmarkStart w:id="69" w:name="_Toc7277"/>
      <w:bookmarkStart w:id="70" w:name="_Toc106999934"/>
      <w:bookmarkStart w:id="71" w:name="_Toc15840"/>
      <w:bookmarkStart w:id="72" w:name="_Toc32182"/>
      <w:r>
        <w:rPr>
          <w:rFonts w:hint="eastAsia"/>
          <w:lang w:eastAsia="zh-Hans"/>
        </w:rPr>
        <w:t>培训内容</w:t>
      </w:r>
      <w:bookmarkEnd w:id="61"/>
      <w:bookmarkEnd w:id="62"/>
      <w:bookmarkEnd w:id="63"/>
      <w:bookmarkEnd w:id="64"/>
      <w:bookmarkEnd w:id="65"/>
      <w:bookmarkEnd w:id="66"/>
      <w:bookmarkEnd w:id="67"/>
      <w:bookmarkEnd w:id="68"/>
      <w:bookmarkEnd w:id="69"/>
      <w:bookmarkEnd w:id="70"/>
      <w:bookmarkEnd w:id="71"/>
      <w:bookmarkEnd w:id="72"/>
      <w:bookmarkStart w:id="73" w:name="_Toc20566"/>
      <w:bookmarkEnd w:id="73"/>
      <w:r>
        <w:rPr>
          <w:rFonts w:hint="eastAsia"/>
          <w:lang w:eastAsia="zh-Hans"/>
        </w:rPr>
        <w:t xml:space="preserve"> </w:t>
      </w:r>
    </w:p>
    <w:p w14:paraId="1230C403">
      <w:pPr>
        <w:pStyle w:val="260"/>
        <w:bidi w:val="0"/>
        <w:rPr>
          <w:lang w:eastAsia="zh-Hans"/>
        </w:rPr>
      </w:pPr>
      <w:bookmarkStart w:id="74" w:name="_Toc28983"/>
      <w:bookmarkStart w:id="75" w:name="_Toc21312"/>
      <w:bookmarkStart w:id="76" w:name="_Toc7016"/>
      <w:bookmarkStart w:id="77" w:name="_Toc2538"/>
      <w:r>
        <w:rPr>
          <w:rFonts w:hint="eastAsia"/>
          <w:lang w:eastAsia="zh-CN"/>
        </w:rPr>
        <w:t>基本要求</w:t>
      </w:r>
      <w:bookmarkEnd w:id="74"/>
      <w:bookmarkEnd w:id="75"/>
      <w:bookmarkEnd w:id="76"/>
      <w:bookmarkEnd w:id="77"/>
    </w:p>
    <w:p w14:paraId="24ABF0FD">
      <w:pPr>
        <w:pStyle w:val="258"/>
        <w:rPr>
          <w:rFonts w:hint="eastAsia" w:eastAsia="宋体"/>
          <w:color w:val="auto"/>
          <w:lang w:eastAsia="zh-CN"/>
        </w:rPr>
      </w:pPr>
      <w:r>
        <w:rPr>
          <w:rFonts w:hint="eastAsia"/>
          <w:color w:val="auto"/>
          <w:lang w:val="en-US" w:eastAsia="zh-CN"/>
        </w:rPr>
        <w:t>应符合全国统一的消防安全教育培训大纲的要求，主要包括：消防法规基本常识和标准；消防安全基本知识、管理知识和典型火灾事故案例分析、实际操作训练等内容；其他应当教育和培训的内容。</w:t>
      </w:r>
    </w:p>
    <w:p w14:paraId="2C0FFE85">
      <w:pPr>
        <w:pStyle w:val="260"/>
        <w:bidi w:val="0"/>
      </w:pPr>
      <w:bookmarkStart w:id="78" w:name="_Toc12546"/>
      <w:bookmarkStart w:id="79" w:name="_Toc18095"/>
      <w:bookmarkStart w:id="80" w:name="_Toc16759"/>
      <w:bookmarkStart w:id="81" w:name="_Toc847"/>
      <w:bookmarkStart w:id="82" w:name="_Toc31306"/>
      <w:bookmarkStart w:id="83" w:name="_Toc5754"/>
      <w:bookmarkStart w:id="84" w:name="_Toc106999935"/>
      <w:bookmarkStart w:id="85" w:name="_Toc12628"/>
      <w:bookmarkStart w:id="86" w:name="_Toc2136"/>
      <w:r>
        <w:rPr>
          <w:rFonts w:hint="eastAsia"/>
        </w:rPr>
        <w:t>理论知识</w:t>
      </w:r>
      <w:bookmarkEnd w:id="78"/>
      <w:bookmarkEnd w:id="79"/>
      <w:bookmarkEnd w:id="80"/>
      <w:bookmarkEnd w:id="81"/>
      <w:bookmarkEnd w:id="82"/>
      <w:bookmarkEnd w:id="83"/>
      <w:bookmarkEnd w:id="84"/>
      <w:bookmarkEnd w:id="85"/>
      <w:bookmarkEnd w:id="86"/>
    </w:p>
    <w:p w14:paraId="06105820">
      <w:pPr>
        <w:pStyle w:val="261"/>
        <w:bidi w:val="0"/>
      </w:pPr>
      <w:r>
        <w:rPr>
          <w:rFonts w:hint="eastAsia"/>
        </w:rPr>
        <w:t>消防法规</w:t>
      </w:r>
      <w:r>
        <w:rPr>
          <w:rFonts w:hint="eastAsia"/>
          <w:lang w:eastAsia="zh-CN"/>
        </w:rPr>
        <w:t>基本常识和标准</w:t>
      </w:r>
    </w:p>
    <w:p w14:paraId="4E248F7F">
      <w:pPr>
        <w:pStyle w:val="536"/>
        <w:ind w:firstLine="420"/>
        <w:rPr>
          <w:rFonts w:hint="eastAsia"/>
          <w:lang w:eastAsia="zh-CN"/>
        </w:rPr>
      </w:pPr>
      <w:r>
        <w:rPr>
          <w:rFonts w:hint="eastAsia"/>
          <w:lang w:eastAsia="zh-CN"/>
        </w:rPr>
        <w:t>宜</w:t>
      </w:r>
      <w:r>
        <w:rPr>
          <w:rFonts w:hint="eastAsia"/>
        </w:rPr>
        <w:t>包含</w:t>
      </w:r>
      <w:r>
        <w:rPr>
          <w:rFonts w:hint="eastAsia"/>
          <w:lang w:val="en-US" w:eastAsia="zh-CN"/>
        </w:rPr>
        <w:t>但不限于</w:t>
      </w:r>
      <w:r>
        <w:rPr>
          <w:rFonts w:hint="eastAsia"/>
          <w:lang w:eastAsia="zh-CN"/>
        </w:rPr>
        <w:t>以下</w:t>
      </w:r>
      <w:r>
        <w:rPr>
          <w:rFonts w:hint="eastAsia"/>
        </w:rPr>
        <w:t>内容</w:t>
      </w:r>
      <w:r>
        <w:rPr>
          <w:rFonts w:hint="eastAsia"/>
          <w:lang w:eastAsia="zh-CN"/>
        </w:rPr>
        <w:t>（见表</w:t>
      </w:r>
      <w:r>
        <w:rPr>
          <w:rFonts w:hint="eastAsia"/>
          <w:lang w:val="en-US" w:eastAsia="zh-CN"/>
        </w:rPr>
        <w:t>1</w:t>
      </w:r>
      <w:r>
        <w:rPr>
          <w:rFonts w:hint="eastAsia"/>
          <w:lang w:eastAsia="zh-CN"/>
        </w:rPr>
        <w:t>）：</w:t>
      </w:r>
    </w:p>
    <w:p w14:paraId="2949011B">
      <w:pPr>
        <w:pStyle w:val="301"/>
        <w:bidi w:val="0"/>
        <w:rPr>
          <w:rFonts w:hint="eastAsia"/>
          <w:lang w:eastAsia="zh-CN"/>
        </w:rPr>
      </w:pPr>
      <w:bookmarkStart w:id="87" w:name="_Toc24031"/>
      <w:r>
        <w:rPr>
          <w:rFonts w:hint="eastAsia"/>
          <w:lang w:eastAsia="zh-CN"/>
        </w:rPr>
        <w:t>消防法规基本常识和标准培训内容</w:t>
      </w:r>
      <w:bookmarkEnd w:id="87"/>
    </w:p>
    <w:tbl>
      <w:tblPr>
        <w:tblStyle w:val="8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80"/>
        <w:gridCol w:w="7704"/>
        <w:gridCol w:w="890"/>
      </w:tblGrid>
      <w:tr w14:paraId="59635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80" w:type="dxa"/>
            <w:tcBorders>
              <w:bottom w:val="single" w:color="auto" w:sz="8" w:space="0"/>
            </w:tcBorders>
            <w:vAlign w:val="center"/>
          </w:tcPr>
          <w:p w14:paraId="0EF7908E">
            <w:pPr>
              <w:pStyle w:val="525"/>
              <w:bidi w:val="0"/>
              <w:spacing w:line="240" w:lineRule="auto"/>
              <w:jc w:val="center"/>
              <w:rPr>
                <w:rFonts w:hint="eastAsia"/>
                <w:b/>
                <w:lang w:eastAsia="zh-CN"/>
              </w:rPr>
            </w:pPr>
            <w:r>
              <w:rPr>
                <w:rFonts w:hint="eastAsia"/>
                <w:b w:val="0"/>
                <w:bCs/>
                <w:lang w:eastAsia="zh-CN"/>
              </w:rPr>
              <w:t>序号</w:t>
            </w:r>
          </w:p>
        </w:tc>
        <w:tc>
          <w:tcPr>
            <w:tcW w:w="7704" w:type="dxa"/>
            <w:tcBorders>
              <w:bottom w:val="single" w:color="auto" w:sz="8" w:space="0"/>
            </w:tcBorders>
            <w:shd w:val="clear" w:color="auto" w:fill="auto"/>
            <w:vAlign w:val="top"/>
          </w:tcPr>
          <w:p w14:paraId="10F25862">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Times New Roman" w:eastAsia="宋体" w:cs="Times New Roman"/>
                <w:b/>
                <w:kern w:val="2"/>
                <w:sz w:val="18"/>
                <w:szCs w:val="24"/>
                <w:lang w:val="en-US" w:eastAsia="zh-CN" w:bidi="ar-SA"/>
              </w:rPr>
            </w:pPr>
            <w:r>
              <w:rPr>
                <w:rFonts w:hint="eastAsia"/>
                <w:b w:val="0"/>
                <w:bCs/>
                <w:lang w:eastAsia="zh-CN"/>
              </w:rPr>
              <w:t>培训内容</w:t>
            </w:r>
          </w:p>
        </w:tc>
        <w:tc>
          <w:tcPr>
            <w:tcW w:w="890" w:type="dxa"/>
            <w:tcBorders>
              <w:bottom w:val="single" w:color="auto" w:sz="8" w:space="0"/>
            </w:tcBorders>
          </w:tcPr>
          <w:p w14:paraId="3C28E7F7">
            <w:pPr>
              <w:pStyle w:val="525"/>
              <w:bidi w:val="0"/>
              <w:spacing w:line="240" w:lineRule="auto"/>
              <w:jc w:val="center"/>
              <w:rPr>
                <w:rFonts w:hint="eastAsia"/>
                <w:b/>
                <w:lang w:eastAsia="zh-CN"/>
              </w:rPr>
            </w:pPr>
            <w:r>
              <w:rPr>
                <w:rFonts w:hint="eastAsia"/>
                <w:b w:val="0"/>
                <w:bCs/>
                <w:lang w:eastAsia="zh-CN"/>
              </w:rPr>
              <w:t>培训占比</w:t>
            </w:r>
          </w:p>
        </w:tc>
      </w:tr>
      <w:tr w14:paraId="25765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tcBorders>
              <w:top w:val="single" w:color="auto" w:sz="8" w:space="0"/>
            </w:tcBorders>
          </w:tcPr>
          <w:p w14:paraId="559A1FAB">
            <w:pPr>
              <w:pStyle w:val="525"/>
              <w:bidi w:val="0"/>
              <w:spacing w:line="240" w:lineRule="auto"/>
              <w:jc w:val="center"/>
              <w:rPr>
                <w:rFonts w:hint="default"/>
                <w:lang w:val="en-US" w:eastAsia="zh-CN"/>
              </w:rPr>
            </w:pPr>
            <w:r>
              <w:rPr>
                <w:rFonts w:hint="eastAsia"/>
                <w:lang w:val="en-US" w:eastAsia="zh-CN"/>
              </w:rPr>
              <w:t>1</w:t>
            </w:r>
          </w:p>
        </w:tc>
        <w:tc>
          <w:tcPr>
            <w:tcW w:w="7704" w:type="dxa"/>
            <w:tcBorders>
              <w:top w:val="single" w:color="auto" w:sz="8" w:space="0"/>
            </w:tcBorders>
            <w:shd w:val="clear" w:color="auto" w:fill="auto"/>
            <w:vAlign w:val="top"/>
          </w:tcPr>
          <w:p w14:paraId="39342463">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eastAsia="zh-CN"/>
              </w:rPr>
              <w:t>《中华人民共和国安全生产法》</w:t>
            </w:r>
          </w:p>
        </w:tc>
        <w:tc>
          <w:tcPr>
            <w:tcW w:w="890" w:type="dxa"/>
            <w:vMerge w:val="restart"/>
            <w:tcBorders>
              <w:top w:val="single" w:color="auto" w:sz="8" w:space="0"/>
            </w:tcBorders>
          </w:tcPr>
          <w:p w14:paraId="4BDE7499">
            <w:pPr>
              <w:pStyle w:val="525"/>
              <w:bidi w:val="0"/>
              <w:spacing w:line="240" w:lineRule="auto"/>
              <w:jc w:val="center"/>
              <w:rPr>
                <w:rFonts w:hint="eastAsia"/>
                <w:lang w:eastAsia="zh-CN"/>
              </w:rPr>
            </w:pPr>
          </w:p>
          <w:p w14:paraId="1E18E03C">
            <w:pPr>
              <w:pStyle w:val="525"/>
              <w:bidi w:val="0"/>
              <w:spacing w:line="240" w:lineRule="auto"/>
              <w:jc w:val="center"/>
              <w:rPr>
                <w:rFonts w:hint="eastAsia"/>
                <w:lang w:eastAsia="zh-CN"/>
              </w:rPr>
            </w:pPr>
          </w:p>
          <w:p w14:paraId="1C85AC53">
            <w:pPr>
              <w:pStyle w:val="525"/>
              <w:bidi w:val="0"/>
              <w:spacing w:line="240" w:lineRule="auto"/>
              <w:jc w:val="center"/>
              <w:rPr>
                <w:rFonts w:hint="eastAsia"/>
                <w:lang w:eastAsia="zh-CN"/>
              </w:rPr>
            </w:pPr>
          </w:p>
          <w:p w14:paraId="4153EDBE">
            <w:pPr>
              <w:pStyle w:val="525"/>
              <w:bidi w:val="0"/>
              <w:spacing w:line="240" w:lineRule="auto"/>
              <w:jc w:val="center"/>
              <w:rPr>
                <w:rFonts w:hint="eastAsia"/>
                <w:lang w:eastAsia="zh-CN"/>
              </w:rPr>
            </w:pPr>
          </w:p>
          <w:p w14:paraId="49234958">
            <w:pPr>
              <w:pStyle w:val="525"/>
              <w:bidi w:val="0"/>
              <w:spacing w:line="240" w:lineRule="auto"/>
              <w:jc w:val="center"/>
              <w:rPr>
                <w:rFonts w:hint="default"/>
                <w:lang w:val="en-US" w:eastAsia="zh-CN"/>
              </w:rPr>
            </w:pPr>
            <w:r>
              <w:rPr>
                <w:rFonts w:hint="eastAsia"/>
                <w:lang w:val="en-US" w:eastAsia="zh-CN"/>
              </w:rPr>
              <w:t>10%</w:t>
            </w:r>
          </w:p>
        </w:tc>
      </w:tr>
      <w:tr w14:paraId="675AD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tcPr>
          <w:p w14:paraId="038248C8">
            <w:pPr>
              <w:pStyle w:val="525"/>
              <w:bidi w:val="0"/>
              <w:spacing w:line="240" w:lineRule="auto"/>
              <w:jc w:val="center"/>
              <w:rPr>
                <w:rFonts w:hint="default"/>
                <w:lang w:val="en-US" w:eastAsia="zh-CN"/>
              </w:rPr>
            </w:pPr>
            <w:r>
              <w:rPr>
                <w:rFonts w:hint="eastAsia"/>
                <w:lang w:val="en-US" w:eastAsia="zh-CN"/>
              </w:rPr>
              <w:t>2</w:t>
            </w:r>
          </w:p>
        </w:tc>
        <w:tc>
          <w:tcPr>
            <w:tcW w:w="7704" w:type="dxa"/>
            <w:shd w:val="clear" w:color="auto" w:fill="auto"/>
            <w:vAlign w:val="top"/>
          </w:tcPr>
          <w:p w14:paraId="7E8FCB2F">
            <w:pPr>
              <w:pStyle w:val="525"/>
              <w:bidi w:val="0"/>
              <w:spacing w:line="240" w:lineRule="auto"/>
              <w:jc w:val="center"/>
              <w:rPr>
                <w:rFonts w:hint="eastAsia" w:ascii="宋体" w:hAnsi="Times New Roman" w:eastAsia="宋体" w:cs="Times New Roman"/>
                <w:b w:val="0"/>
                <w:bCs/>
                <w:kern w:val="2"/>
                <w:sz w:val="18"/>
                <w:szCs w:val="24"/>
                <w:lang w:val="en-US" w:eastAsia="zh-CN" w:bidi="ar-SA"/>
              </w:rPr>
            </w:pPr>
            <w:r>
              <w:rPr>
                <w:rFonts w:hint="eastAsia"/>
                <w:lang w:eastAsia="zh-CN"/>
              </w:rPr>
              <w:t>《中华人民共和国消防法》</w:t>
            </w:r>
          </w:p>
        </w:tc>
        <w:tc>
          <w:tcPr>
            <w:tcW w:w="890" w:type="dxa"/>
            <w:vMerge w:val="continue"/>
          </w:tcPr>
          <w:p w14:paraId="4D4D2EFE">
            <w:pPr>
              <w:pStyle w:val="525"/>
              <w:bidi w:val="0"/>
              <w:spacing w:line="240" w:lineRule="auto"/>
              <w:jc w:val="center"/>
              <w:rPr>
                <w:rFonts w:hint="eastAsia"/>
                <w:lang w:eastAsia="zh-CN"/>
              </w:rPr>
            </w:pPr>
          </w:p>
        </w:tc>
      </w:tr>
      <w:tr w14:paraId="24236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tcPr>
          <w:p w14:paraId="3C397C55">
            <w:pPr>
              <w:pStyle w:val="525"/>
              <w:bidi w:val="0"/>
              <w:spacing w:line="240" w:lineRule="auto"/>
              <w:jc w:val="center"/>
              <w:rPr>
                <w:rFonts w:hint="default"/>
                <w:lang w:val="en-US" w:eastAsia="zh-CN"/>
              </w:rPr>
            </w:pPr>
            <w:r>
              <w:rPr>
                <w:rFonts w:hint="eastAsia"/>
                <w:lang w:val="en-US" w:eastAsia="zh-CN"/>
              </w:rPr>
              <w:t>3</w:t>
            </w:r>
          </w:p>
        </w:tc>
        <w:tc>
          <w:tcPr>
            <w:tcW w:w="7704" w:type="dxa"/>
            <w:shd w:val="clear" w:color="auto" w:fill="auto"/>
            <w:vAlign w:val="top"/>
          </w:tcPr>
          <w:p w14:paraId="51979EB2">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eastAsia="zh-CN"/>
              </w:rPr>
              <w:t>《宁夏消防条例》</w:t>
            </w:r>
          </w:p>
        </w:tc>
        <w:tc>
          <w:tcPr>
            <w:tcW w:w="890" w:type="dxa"/>
            <w:vMerge w:val="continue"/>
          </w:tcPr>
          <w:p w14:paraId="41D42A98">
            <w:pPr>
              <w:pStyle w:val="525"/>
              <w:bidi w:val="0"/>
              <w:spacing w:line="240" w:lineRule="auto"/>
              <w:jc w:val="center"/>
              <w:rPr>
                <w:rFonts w:hint="eastAsia"/>
                <w:lang w:eastAsia="zh-CN"/>
              </w:rPr>
            </w:pPr>
          </w:p>
        </w:tc>
      </w:tr>
      <w:tr w14:paraId="3391C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tcPr>
          <w:p w14:paraId="4F4481DB">
            <w:pPr>
              <w:pStyle w:val="525"/>
              <w:bidi w:val="0"/>
              <w:spacing w:line="240" w:lineRule="auto"/>
              <w:jc w:val="center"/>
              <w:rPr>
                <w:rFonts w:hint="default"/>
                <w:lang w:val="en-US" w:eastAsia="zh-CN"/>
              </w:rPr>
            </w:pPr>
            <w:r>
              <w:rPr>
                <w:rFonts w:hint="eastAsia"/>
                <w:lang w:val="en-US" w:eastAsia="zh-CN"/>
              </w:rPr>
              <w:t>4</w:t>
            </w:r>
          </w:p>
        </w:tc>
        <w:tc>
          <w:tcPr>
            <w:tcW w:w="7704" w:type="dxa"/>
            <w:shd w:val="clear" w:color="auto" w:fill="auto"/>
            <w:vAlign w:val="top"/>
          </w:tcPr>
          <w:p w14:paraId="6E264362">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cs="Times New Roman"/>
                <w:color w:val="auto"/>
                <w:kern w:val="2"/>
                <w:sz w:val="18"/>
                <w:szCs w:val="24"/>
                <w:lang w:val="en-US" w:eastAsia="zh-CN" w:bidi="ar-SA"/>
              </w:rPr>
              <w:t>《消防安全生产责任制实施办法》</w:t>
            </w:r>
          </w:p>
        </w:tc>
        <w:tc>
          <w:tcPr>
            <w:tcW w:w="890" w:type="dxa"/>
            <w:vMerge w:val="continue"/>
          </w:tcPr>
          <w:p w14:paraId="767DDB08">
            <w:pPr>
              <w:pStyle w:val="525"/>
              <w:bidi w:val="0"/>
              <w:spacing w:line="240" w:lineRule="auto"/>
              <w:jc w:val="center"/>
              <w:rPr>
                <w:rFonts w:hint="eastAsia"/>
                <w:lang w:eastAsia="zh-CN"/>
              </w:rPr>
            </w:pPr>
          </w:p>
        </w:tc>
      </w:tr>
      <w:tr w14:paraId="7C16D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tcPr>
          <w:p w14:paraId="60A787C7">
            <w:pPr>
              <w:pStyle w:val="525"/>
              <w:bidi w:val="0"/>
              <w:spacing w:line="240" w:lineRule="auto"/>
              <w:jc w:val="center"/>
              <w:rPr>
                <w:rFonts w:hint="default"/>
                <w:lang w:val="en-US" w:eastAsia="zh-CN"/>
              </w:rPr>
            </w:pPr>
            <w:r>
              <w:rPr>
                <w:rFonts w:hint="eastAsia"/>
                <w:lang w:val="en-US" w:eastAsia="zh-CN"/>
              </w:rPr>
              <w:t>5</w:t>
            </w:r>
          </w:p>
        </w:tc>
        <w:tc>
          <w:tcPr>
            <w:tcW w:w="7704" w:type="dxa"/>
            <w:shd w:val="clear" w:color="auto" w:fill="auto"/>
            <w:vAlign w:val="top"/>
          </w:tcPr>
          <w:p w14:paraId="26DEEDF7">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eastAsia="zh-CN"/>
              </w:rPr>
              <w:t>《</w:t>
            </w:r>
            <w:r>
              <w:rPr>
                <w:rFonts w:hint="eastAsia"/>
              </w:rPr>
              <w:t>机关、团体、企业、事业单位消防安全管理规定</w:t>
            </w:r>
            <w:r>
              <w:rPr>
                <w:rFonts w:hint="eastAsia"/>
                <w:lang w:eastAsia="zh-CN"/>
              </w:rPr>
              <w:t>》</w:t>
            </w:r>
          </w:p>
        </w:tc>
        <w:tc>
          <w:tcPr>
            <w:tcW w:w="890" w:type="dxa"/>
            <w:vMerge w:val="continue"/>
          </w:tcPr>
          <w:p w14:paraId="54393E1E">
            <w:pPr>
              <w:pStyle w:val="525"/>
              <w:bidi w:val="0"/>
              <w:spacing w:line="240" w:lineRule="auto"/>
              <w:jc w:val="center"/>
              <w:rPr>
                <w:rFonts w:hint="eastAsia"/>
                <w:lang w:eastAsia="zh-CN"/>
              </w:rPr>
            </w:pPr>
          </w:p>
        </w:tc>
      </w:tr>
      <w:tr w14:paraId="14398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shd w:val="clear" w:color="auto" w:fill="auto"/>
            <w:vAlign w:val="top"/>
          </w:tcPr>
          <w:p w14:paraId="7C6467AF">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val="en-US" w:eastAsia="zh-CN"/>
              </w:rPr>
              <w:t>6</w:t>
            </w:r>
          </w:p>
        </w:tc>
        <w:tc>
          <w:tcPr>
            <w:tcW w:w="7704" w:type="dxa"/>
            <w:shd w:val="clear" w:color="auto" w:fill="auto"/>
            <w:vAlign w:val="top"/>
          </w:tcPr>
          <w:p w14:paraId="2DF72077">
            <w:pPr>
              <w:pStyle w:val="525"/>
              <w:bidi w:val="0"/>
              <w:spacing w:line="240" w:lineRule="auto"/>
              <w:jc w:val="center"/>
              <w:rPr>
                <w:rFonts w:hint="eastAsia"/>
                <w:lang w:eastAsia="zh-CN"/>
              </w:rPr>
            </w:pPr>
            <w:r>
              <w:rPr>
                <w:rFonts w:hint="eastAsia"/>
                <w:lang w:eastAsia="zh-CN"/>
              </w:rPr>
              <w:t>《</w:t>
            </w:r>
            <w:r>
              <w:rPr>
                <w:rFonts w:hint="eastAsia"/>
              </w:rPr>
              <w:t>消防联动控制系统</w:t>
            </w:r>
            <w:r>
              <w:rPr>
                <w:rFonts w:hint="eastAsia"/>
                <w:lang w:eastAsia="zh-CN"/>
              </w:rPr>
              <w:t>》（</w:t>
            </w:r>
            <w:r>
              <w:rPr>
                <w:rFonts w:hint="eastAsia"/>
                <w:lang w:val="en-US" w:eastAsia="zh-CN"/>
              </w:rPr>
              <w:t>GB 16806</w:t>
            </w:r>
            <w:r>
              <w:rPr>
                <w:rFonts w:hint="eastAsia"/>
                <w:lang w:eastAsia="zh-CN"/>
              </w:rPr>
              <w:t>）</w:t>
            </w:r>
          </w:p>
        </w:tc>
        <w:tc>
          <w:tcPr>
            <w:tcW w:w="890" w:type="dxa"/>
            <w:vMerge w:val="continue"/>
          </w:tcPr>
          <w:p w14:paraId="01E47ACA">
            <w:pPr>
              <w:pStyle w:val="525"/>
              <w:bidi w:val="0"/>
              <w:spacing w:line="240" w:lineRule="auto"/>
              <w:jc w:val="center"/>
              <w:rPr>
                <w:rFonts w:hint="eastAsia"/>
                <w:lang w:eastAsia="zh-CN"/>
              </w:rPr>
            </w:pPr>
          </w:p>
        </w:tc>
      </w:tr>
      <w:tr w14:paraId="07DB8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shd w:val="clear" w:color="auto" w:fill="auto"/>
            <w:vAlign w:val="top"/>
          </w:tcPr>
          <w:p w14:paraId="6D78DA71">
            <w:pPr>
              <w:pStyle w:val="525"/>
              <w:bidi w:val="0"/>
              <w:spacing w:line="240" w:lineRule="auto"/>
              <w:jc w:val="center"/>
              <w:rPr>
                <w:rFonts w:hint="default" w:ascii="宋体" w:hAnsi="Times New Roman" w:eastAsia="宋体" w:cs="Times New Roman"/>
                <w:kern w:val="2"/>
                <w:sz w:val="18"/>
                <w:szCs w:val="24"/>
                <w:lang w:val="en-US" w:eastAsia="zh-CN" w:bidi="ar-SA"/>
              </w:rPr>
            </w:pPr>
            <w:r>
              <w:rPr>
                <w:rFonts w:hint="eastAsia"/>
                <w:lang w:val="en-US" w:eastAsia="zh-CN"/>
              </w:rPr>
              <w:t>7</w:t>
            </w:r>
          </w:p>
        </w:tc>
        <w:tc>
          <w:tcPr>
            <w:tcW w:w="7704" w:type="dxa"/>
            <w:shd w:val="clear" w:color="auto" w:fill="auto"/>
            <w:vAlign w:val="top"/>
          </w:tcPr>
          <w:p w14:paraId="0A2C350F">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eastAsia="zh-CN"/>
              </w:rPr>
              <w:t>《</w:t>
            </w:r>
            <w:r>
              <w:rPr>
                <w:rFonts w:hint="eastAsia"/>
              </w:rPr>
              <w:t>消防控制室通用技术要求</w:t>
            </w:r>
            <w:r>
              <w:rPr>
                <w:rFonts w:hint="eastAsia"/>
                <w:lang w:eastAsia="zh-CN"/>
              </w:rPr>
              <w:t>》（</w:t>
            </w:r>
            <w:r>
              <w:rPr>
                <w:rFonts w:hint="eastAsia"/>
                <w:lang w:val="en-US" w:eastAsia="zh-CN"/>
              </w:rPr>
              <w:t>GB 25506</w:t>
            </w:r>
            <w:r>
              <w:rPr>
                <w:rFonts w:hint="eastAsia"/>
                <w:lang w:eastAsia="zh-CN"/>
              </w:rPr>
              <w:t>）</w:t>
            </w:r>
          </w:p>
        </w:tc>
        <w:tc>
          <w:tcPr>
            <w:tcW w:w="890" w:type="dxa"/>
            <w:vMerge w:val="continue"/>
          </w:tcPr>
          <w:p w14:paraId="0781C32C">
            <w:pPr>
              <w:pStyle w:val="525"/>
              <w:bidi w:val="0"/>
              <w:spacing w:line="240" w:lineRule="auto"/>
              <w:jc w:val="center"/>
              <w:rPr>
                <w:rFonts w:hint="eastAsia"/>
                <w:lang w:eastAsia="zh-CN"/>
              </w:rPr>
            </w:pPr>
          </w:p>
        </w:tc>
      </w:tr>
      <w:tr w14:paraId="16AE6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shd w:val="clear" w:color="auto" w:fill="auto"/>
            <w:vAlign w:val="top"/>
          </w:tcPr>
          <w:p w14:paraId="0D38C8C6">
            <w:pPr>
              <w:pStyle w:val="525"/>
              <w:bidi w:val="0"/>
              <w:spacing w:line="240" w:lineRule="auto"/>
              <w:jc w:val="center"/>
              <w:rPr>
                <w:rFonts w:hint="default" w:ascii="宋体" w:hAnsi="Times New Roman" w:eastAsia="宋体" w:cs="Times New Roman"/>
                <w:kern w:val="2"/>
                <w:sz w:val="18"/>
                <w:szCs w:val="24"/>
                <w:lang w:val="en-US" w:eastAsia="zh-CN" w:bidi="ar-SA"/>
              </w:rPr>
            </w:pPr>
            <w:r>
              <w:rPr>
                <w:rFonts w:hint="eastAsia"/>
                <w:lang w:val="en-US" w:eastAsia="zh-CN"/>
              </w:rPr>
              <w:t>8</w:t>
            </w:r>
          </w:p>
        </w:tc>
        <w:tc>
          <w:tcPr>
            <w:tcW w:w="7704" w:type="dxa"/>
            <w:shd w:val="clear" w:color="auto" w:fill="auto"/>
            <w:vAlign w:val="top"/>
          </w:tcPr>
          <w:p w14:paraId="3E928480">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eastAsia="zh-CN"/>
              </w:rPr>
              <w:t>《</w:t>
            </w:r>
            <w:r>
              <w:rPr>
                <w:rFonts w:hint="eastAsia"/>
              </w:rPr>
              <w:t>建筑消防设施的维护管理</w:t>
            </w:r>
            <w:r>
              <w:rPr>
                <w:rFonts w:hint="eastAsia"/>
                <w:lang w:eastAsia="zh-CN"/>
              </w:rPr>
              <w:t>》（</w:t>
            </w:r>
            <w:r>
              <w:rPr>
                <w:rFonts w:hint="eastAsia"/>
                <w:lang w:val="en-US" w:eastAsia="zh-CN"/>
              </w:rPr>
              <w:t>GB 25201</w:t>
            </w:r>
            <w:r>
              <w:rPr>
                <w:rFonts w:hint="eastAsia"/>
                <w:lang w:eastAsia="zh-CN"/>
              </w:rPr>
              <w:t>）</w:t>
            </w:r>
          </w:p>
        </w:tc>
        <w:tc>
          <w:tcPr>
            <w:tcW w:w="890" w:type="dxa"/>
            <w:vMerge w:val="continue"/>
          </w:tcPr>
          <w:p w14:paraId="1B5BF3A6">
            <w:pPr>
              <w:pStyle w:val="525"/>
              <w:bidi w:val="0"/>
              <w:spacing w:line="240" w:lineRule="auto"/>
              <w:jc w:val="center"/>
              <w:rPr>
                <w:rFonts w:hint="eastAsia"/>
                <w:lang w:eastAsia="zh-CN"/>
              </w:rPr>
            </w:pPr>
          </w:p>
        </w:tc>
      </w:tr>
      <w:tr w14:paraId="53442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shd w:val="clear" w:color="auto" w:fill="auto"/>
            <w:vAlign w:val="top"/>
          </w:tcPr>
          <w:p w14:paraId="1C6B6863">
            <w:pPr>
              <w:pStyle w:val="525"/>
              <w:bidi w:val="0"/>
              <w:spacing w:line="240" w:lineRule="auto"/>
              <w:jc w:val="center"/>
              <w:rPr>
                <w:rFonts w:hint="default" w:ascii="宋体" w:hAnsi="Times New Roman" w:eastAsia="宋体" w:cs="Times New Roman"/>
                <w:kern w:val="2"/>
                <w:sz w:val="18"/>
                <w:szCs w:val="24"/>
                <w:lang w:val="en-US" w:eastAsia="zh-CN" w:bidi="ar-SA"/>
              </w:rPr>
            </w:pPr>
            <w:r>
              <w:rPr>
                <w:rFonts w:hint="eastAsia"/>
                <w:lang w:val="en-US" w:eastAsia="zh-CN"/>
              </w:rPr>
              <w:t>9</w:t>
            </w:r>
          </w:p>
        </w:tc>
        <w:tc>
          <w:tcPr>
            <w:tcW w:w="7704" w:type="dxa"/>
            <w:shd w:val="clear" w:color="auto" w:fill="auto"/>
            <w:vAlign w:val="top"/>
          </w:tcPr>
          <w:p w14:paraId="46C4D670">
            <w:pPr>
              <w:pStyle w:val="525"/>
              <w:bidi w:val="0"/>
              <w:spacing w:line="240" w:lineRule="auto"/>
              <w:jc w:val="center"/>
              <w:rPr>
                <w:rFonts w:hint="eastAsia" w:ascii="宋体" w:hAnsi="Times New Roman" w:eastAsia="宋体" w:cs="Times New Roman"/>
                <w:kern w:val="2"/>
                <w:sz w:val="18"/>
                <w:szCs w:val="24"/>
                <w:lang w:val="en-US" w:eastAsia="zh-CN" w:bidi="ar-SA"/>
              </w:rPr>
            </w:pPr>
            <w:r>
              <w:rPr>
                <w:rFonts w:hint="eastAsia"/>
                <w:lang w:eastAsia="zh-CN"/>
              </w:rPr>
              <w:t>《消防设施通用规范》（</w:t>
            </w:r>
            <w:r>
              <w:rPr>
                <w:rFonts w:hint="eastAsia"/>
                <w:lang w:val="en-US" w:eastAsia="zh-CN"/>
              </w:rPr>
              <w:t>GB 55036</w:t>
            </w:r>
            <w:r>
              <w:rPr>
                <w:rFonts w:hint="eastAsia"/>
                <w:lang w:eastAsia="zh-CN"/>
              </w:rPr>
              <w:t>）</w:t>
            </w:r>
          </w:p>
        </w:tc>
        <w:tc>
          <w:tcPr>
            <w:tcW w:w="890" w:type="dxa"/>
            <w:vMerge w:val="continue"/>
          </w:tcPr>
          <w:p w14:paraId="1DF19807">
            <w:pPr>
              <w:pStyle w:val="525"/>
              <w:bidi w:val="0"/>
              <w:spacing w:line="240" w:lineRule="auto"/>
              <w:jc w:val="center"/>
              <w:rPr>
                <w:rFonts w:hint="eastAsia"/>
                <w:lang w:eastAsia="zh-CN"/>
              </w:rPr>
            </w:pPr>
          </w:p>
        </w:tc>
      </w:tr>
      <w:tr w14:paraId="1E398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0" w:type="dxa"/>
            <w:shd w:val="clear" w:color="auto" w:fill="auto"/>
            <w:vAlign w:val="top"/>
          </w:tcPr>
          <w:p w14:paraId="2DDFB041">
            <w:pPr>
              <w:pStyle w:val="525"/>
              <w:bidi w:val="0"/>
              <w:spacing w:line="240" w:lineRule="auto"/>
              <w:jc w:val="center"/>
              <w:rPr>
                <w:rFonts w:hint="default" w:ascii="宋体" w:hAnsi="Times New Roman" w:eastAsia="宋体" w:cs="Times New Roman"/>
                <w:kern w:val="2"/>
                <w:sz w:val="18"/>
                <w:szCs w:val="24"/>
                <w:lang w:val="en-US" w:eastAsia="zh-CN" w:bidi="ar-SA"/>
              </w:rPr>
            </w:pPr>
            <w:r>
              <w:rPr>
                <w:rFonts w:hint="eastAsia"/>
                <w:lang w:val="en-US" w:eastAsia="zh-CN"/>
              </w:rPr>
              <w:t>10</w:t>
            </w:r>
          </w:p>
        </w:tc>
        <w:tc>
          <w:tcPr>
            <w:tcW w:w="7704" w:type="dxa"/>
          </w:tcPr>
          <w:p w14:paraId="7EACBDB4">
            <w:pPr>
              <w:pStyle w:val="525"/>
              <w:bidi w:val="0"/>
              <w:spacing w:line="240" w:lineRule="auto"/>
              <w:jc w:val="center"/>
              <w:rPr>
                <w:rFonts w:hint="eastAsia"/>
                <w:lang w:eastAsia="zh-CN"/>
              </w:rPr>
            </w:pPr>
            <w:r>
              <w:rPr>
                <w:rFonts w:hint="eastAsia"/>
                <w:lang w:eastAsia="zh-CN"/>
              </w:rPr>
              <w:t>《建筑防火通用规范》（</w:t>
            </w:r>
            <w:r>
              <w:rPr>
                <w:rFonts w:hint="eastAsia"/>
                <w:lang w:val="en-US" w:eastAsia="zh-CN"/>
              </w:rPr>
              <w:t>GB 55037</w:t>
            </w:r>
            <w:r>
              <w:rPr>
                <w:rFonts w:hint="eastAsia"/>
                <w:lang w:eastAsia="zh-CN"/>
              </w:rPr>
              <w:t>）</w:t>
            </w:r>
          </w:p>
        </w:tc>
        <w:tc>
          <w:tcPr>
            <w:tcW w:w="890" w:type="dxa"/>
            <w:vMerge w:val="continue"/>
          </w:tcPr>
          <w:p w14:paraId="134CA49C">
            <w:pPr>
              <w:pStyle w:val="525"/>
              <w:bidi w:val="0"/>
              <w:spacing w:line="240" w:lineRule="auto"/>
              <w:jc w:val="center"/>
              <w:rPr>
                <w:rFonts w:hint="eastAsia"/>
                <w:lang w:eastAsia="zh-CN"/>
              </w:rPr>
            </w:pPr>
          </w:p>
        </w:tc>
      </w:tr>
    </w:tbl>
    <w:p w14:paraId="68041309">
      <w:pPr>
        <w:pStyle w:val="261"/>
        <w:bidi w:val="0"/>
      </w:pPr>
      <w:r>
        <w:rPr>
          <w:rFonts w:hint="eastAsia"/>
        </w:rPr>
        <w:t>消防</w:t>
      </w:r>
      <w:r>
        <w:rPr>
          <w:rFonts w:hint="eastAsia"/>
          <w:lang w:eastAsia="zh-CN"/>
        </w:rPr>
        <w:t>安全基本</w:t>
      </w:r>
      <w:r>
        <w:rPr>
          <w:rFonts w:hint="eastAsia"/>
        </w:rPr>
        <w:t>知识</w:t>
      </w:r>
    </w:p>
    <w:p w14:paraId="560EFA0E">
      <w:pPr>
        <w:pStyle w:val="536"/>
        <w:ind w:firstLine="420"/>
      </w:pPr>
      <w:r>
        <w:rPr>
          <w:rFonts w:hint="eastAsia"/>
          <w:lang w:val="en-US" w:eastAsia="zh-CN"/>
        </w:rPr>
        <w:t>宜</w:t>
      </w:r>
      <w:r>
        <w:rPr>
          <w:rFonts w:hint="eastAsia"/>
        </w:rPr>
        <w:t>包含</w:t>
      </w:r>
      <w:r>
        <w:rPr>
          <w:rFonts w:hint="eastAsia"/>
          <w:lang w:val="en-US" w:eastAsia="zh-CN"/>
        </w:rPr>
        <w:t>但不限于</w:t>
      </w:r>
      <w:r>
        <w:rPr>
          <w:rFonts w:hint="eastAsia"/>
        </w:rPr>
        <w:t>下列内容</w:t>
      </w:r>
      <w:r>
        <w:rPr>
          <w:rFonts w:hint="eastAsia"/>
          <w:lang w:eastAsia="zh-CN"/>
        </w:rPr>
        <w:t>（见表</w:t>
      </w:r>
      <w:r>
        <w:rPr>
          <w:rFonts w:hint="eastAsia"/>
          <w:lang w:val="en-US" w:eastAsia="zh-CN"/>
        </w:rPr>
        <w:t>2</w:t>
      </w:r>
      <w:r>
        <w:rPr>
          <w:rFonts w:hint="eastAsia"/>
          <w:lang w:eastAsia="zh-CN"/>
        </w:rPr>
        <w:t>）</w:t>
      </w:r>
      <w:r>
        <w:t>：</w:t>
      </w:r>
    </w:p>
    <w:p w14:paraId="5A5DE1EC">
      <w:pPr>
        <w:pStyle w:val="301"/>
        <w:bidi w:val="0"/>
      </w:pPr>
      <w:bookmarkStart w:id="88" w:name="_Toc26430"/>
      <w:r>
        <w:rPr>
          <w:rFonts w:hint="eastAsia"/>
          <w:lang w:eastAsia="zh-CN"/>
        </w:rPr>
        <w:t>消防安全基本知识培训内容</w:t>
      </w:r>
      <w:bookmarkEnd w:id="88"/>
    </w:p>
    <w:tbl>
      <w:tblPr>
        <w:tblStyle w:val="89"/>
        <w:tblW w:w="9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0"/>
        <w:gridCol w:w="7879"/>
        <w:gridCol w:w="971"/>
      </w:tblGrid>
      <w:tr w14:paraId="79B42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5" w:hRule="atLeast"/>
          <w:tblHeader/>
          <w:jc w:val="center"/>
        </w:trPr>
        <w:tc>
          <w:tcPr>
            <w:tcW w:w="670" w:type="dxa"/>
            <w:vAlign w:val="center"/>
          </w:tcPr>
          <w:p w14:paraId="502E86B4">
            <w:pPr>
              <w:pStyle w:val="525"/>
              <w:bidi w:val="0"/>
              <w:spacing w:line="240" w:lineRule="auto"/>
              <w:jc w:val="center"/>
              <w:rPr>
                <w:rFonts w:hint="eastAsia" w:eastAsia="宋体"/>
                <w:b/>
                <w:lang w:eastAsia="zh-CN"/>
              </w:rPr>
            </w:pPr>
            <w:r>
              <w:rPr>
                <w:rFonts w:hint="eastAsia"/>
                <w:b w:val="0"/>
                <w:bCs/>
                <w:lang w:eastAsia="zh-CN"/>
              </w:rPr>
              <w:t>序号</w:t>
            </w:r>
          </w:p>
        </w:tc>
        <w:tc>
          <w:tcPr>
            <w:tcW w:w="7879" w:type="dxa"/>
            <w:tcBorders>
              <w:bottom w:val="single" w:color="auto" w:sz="8" w:space="0"/>
            </w:tcBorders>
          </w:tcPr>
          <w:p w14:paraId="0A52B0AF">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lang w:eastAsia="zh-CN"/>
              </w:rPr>
            </w:pPr>
            <w:r>
              <w:rPr>
                <w:rFonts w:hint="eastAsia"/>
                <w:b w:val="0"/>
                <w:bCs/>
                <w:lang w:eastAsia="zh-CN"/>
              </w:rPr>
              <w:t>培训内容</w:t>
            </w:r>
          </w:p>
        </w:tc>
        <w:tc>
          <w:tcPr>
            <w:tcW w:w="971" w:type="dxa"/>
          </w:tcPr>
          <w:p w14:paraId="444B19B4">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lang w:eastAsia="zh-CN"/>
              </w:rPr>
            </w:pPr>
            <w:r>
              <w:rPr>
                <w:rFonts w:hint="eastAsia"/>
                <w:b w:val="0"/>
                <w:bCs/>
                <w:lang w:eastAsia="zh-CN"/>
              </w:rPr>
              <w:t>培训占比</w:t>
            </w:r>
          </w:p>
        </w:tc>
      </w:tr>
      <w:tr w14:paraId="5E19F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70" w:type="dxa"/>
            <w:tcBorders>
              <w:top w:val="single" w:color="auto" w:sz="8" w:space="0"/>
            </w:tcBorders>
          </w:tcPr>
          <w:p w14:paraId="081118A9">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1</w:t>
            </w:r>
          </w:p>
        </w:tc>
        <w:tc>
          <w:tcPr>
            <w:tcW w:w="7879" w:type="dxa"/>
            <w:tcBorders>
              <w:top w:val="single" w:color="auto" w:sz="8" w:space="0"/>
            </w:tcBorders>
            <w:shd w:val="clear" w:color="auto" w:fill="auto"/>
            <w:vAlign w:val="top"/>
          </w:tcPr>
          <w:p w14:paraId="041208E1">
            <w:pPr>
              <w:pStyle w:val="525"/>
              <w:keepNext w:val="0"/>
              <w:keepLines w:val="0"/>
              <w:pageBreakBefore w:val="0"/>
              <w:widowControl w:val="0"/>
              <w:kinsoku/>
              <w:wordWrap/>
              <w:overflowPunct/>
              <w:topLinePunct w:val="0"/>
              <w:autoSpaceDE/>
              <w:autoSpaceDN/>
              <w:bidi w:val="0"/>
              <w:adjustRightInd/>
              <w:snapToGrid/>
              <w:spacing w:before="157" w:beforeLines="50" w:line="240" w:lineRule="auto"/>
              <w:ind w:firstLine="180" w:firstLineChars="100"/>
              <w:jc w:val="left"/>
              <w:textAlignment w:val="auto"/>
              <w:rPr>
                <w:rFonts w:hint="eastAsia" w:ascii="宋体" w:hAnsi="宋体" w:eastAsia="宋体" w:cs="宋体"/>
                <w:kern w:val="2"/>
                <w:sz w:val="18"/>
                <w:szCs w:val="24"/>
                <w:lang w:val="en-US" w:eastAsia="zh-CN" w:bidi="ar-SA"/>
              </w:rPr>
            </w:pPr>
            <w:r>
              <w:rPr>
                <w:rFonts w:hint="eastAsia" w:hAnsi="宋体"/>
              </w:rPr>
              <w:t>燃烧基</w:t>
            </w:r>
            <w:r>
              <w:rPr>
                <w:rFonts w:hint="eastAsia" w:hAnsi="宋体"/>
                <w:lang w:eastAsia="zh-CN"/>
              </w:rPr>
              <w:t>本</w:t>
            </w:r>
            <w:r>
              <w:rPr>
                <w:rFonts w:hint="eastAsia" w:hAnsi="宋体"/>
              </w:rPr>
              <w:t>知识：燃烧概念与条件、燃烧类型及特点、燃烧产物及危害</w:t>
            </w:r>
            <w:r>
              <w:rPr>
                <w:rFonts w:hint="eastAsia" w:hAnsi="宋体"/>
                <w:lang w:eastAsia="zh-CN"/>
              </w:rPr>
              <w:t>等</w:t>
            </w:r>
          </w:p>
        </w:tc>
        <w:tc>
          <w:tcPr>
            <w:tcW w:w="971" w:type="dxa"/>
            <w:vMerge w:val="restart"/>
            <w:tcBorders>
              <w:top w:val="single" w:color="auto" w:sz="8" w:space="0"/>
            </w:tcBorders>
          </w:tcPr>
          <w:p w14:paraId="53BDD9F1">
            <w:pPr>
              <w:pStyle w:val="525"/>
              <w:bidi w:val="0"/>
              <w:spacing w:line="240" w:lineRule="auto"/>
              <w:jc w:val="center"/>
              <w:rPr>
                <w:rFonts w:hint="eastAsia"/>
                <w:lang w:val="en-US" w:eastAsia="zh-CN"/>
              </w:rPr>
            </w:pPr>
          </w:p>
          <w:p w14:paraId="299CCD2B">
            <w:pPr>
              <w:pStyle w:val="525"/>
              <w:bidi w:val="0"/>
              <w:spacing w:line="240" w:lineRule="auto"/>
              <w:jc w:val="center"/>
              <w:rPr>
                <w:rFonts w:hint="eastAsia"/>
                <w:lang w:val="en-US" w:eastAsia="zh-CN"/>
              </w:rPr>
            </w:pPr>
          </w:p>
          <w:p w14:paraId="53E68B76">
            <w:pPr>
              <w:pStyle w:val="525"/>
              <w:bidi w:val="0"/>
              <w:spacing w:line="240" w:lineRule="auto"/>
              <w:jc w:val="center"/>
              <w:rPr>
                <w:rFonts w:hint="eastAsia"/>
                <w:lang w:val="en-US" w:eastAsia="zh-CN"/>
              </w:rPr>
            </w:pPr>
          </w:p>
          <w:p w14:paraId="1D0EEC52">
            <w:pPr>
              <w:pStyle w:val="525"/>
              <w:bidi w:val="0"/>
              <w:spacing w:line="240" w:lineRule="auto"/>
              <w:jc w:val="center"/>
              <w:rPr>
                <w:rFonts w:hint="eastAsia"/>
                <w:lang w:val="en-US" w:eastAsia="zh-CN"/>
              </w:rPr>
            </w:pPr>
          </w:p>
          <w:p w14:paraId="6BCF90A1">
            <w:pPr>
              <w:pStyle w:val="525"/>
              <w:bidi w:val="0"/>
              <w:spacing w:line="240" w:lineRule="auto"/>
              <w:jc w:val="center"/>
              <w:rPr>
                <w:rFonts w:hint="eastAsia"/>
                <w:lang w:val="en-US" w:eastAsia="zh-CN"/>
              </w:rPr>
            </w:pPr>
          </w:p>
          <w:p w14:paraId="4C2C2AB8">
            <w:pPr>
              <w:pStyle w:val="525"/>
              <w:bidi w:val="0"/>
              <w:spacing w:line="240" w:lineRule="auto"/>
              <w:jc w:val="center"/>
              <w:rPr>
                <w:rFonts w:hint="eastAsia"/>
                <w:lang w:val="en-US" w:eastAsia="zh-CN"/>
              </w:rPr>
            </w:pPr>
          </w:p>
          <w:p w14:paraId="160DA833">
            <w:pPr>
              <w:pStyle w:val="525"/>
              <w:bidi w:val="0"/>
              <w:spacing w:line="240" w:lineRule="auto"/>
              <w:jc w:val="center"/>
              <w:rPr>
                <w:rFonts w:hint="eastAsia"/>
                <w:lang w:val="en-US" w:eastAsia="zh-CN"/>
              </w:rPr>
            </w:pPr>
          </w:p>
          <w:p w14:paraId="0B02159B">
            <w:pPr>
              <w:pStyle w:val="525"/>
              <w:bidi w:val="0"/>
              <w:spacing w:line="240" w:lineRule="auto"/>
              <w:jc w:val="center"/>
            </w:pPr>
            <w:r>
              <w:rPr>
                <w:rFonts w:hint="eastAsia"/>
                <w:lang w:val="en-US" w:eastAsia="zh-CN"/>
              </w:rPr>
              <w:t>30%</w:t>
            </w:r>
          </w:p>
        </w:tc>
      </w:tr>
      <w:tr w14:paraId="5F359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70" w:type="dxa"/>
          </w:tcPr>
          <w:p w14:paraId="6348EA5F">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2</w:t>
            </w:r>
          </w:p>
        </w:tc>
        <w:tc>
          <w:tcPr>
            <w:tcW w:w="7879" w:type="dxa"/>
            <w:shd w:val="clear" w:color="auto" w:fill="auto"/>
            <w:vAlign w:val="top"/>
          </w:tcPr>
          <w:p w14:paraId="3E36339B">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rPr>
                <w:rFonts w:hint="eastAsia" w:hAnsi="宋体"/>
              </w:rPr>
              <w:t>火灾基</w:t>
            </w:r>
            <w:r>
              <w:rPr>
                <w:rFonts w:hint="eastAsia" w:hAnsi="宋体"/>
                <w:lang w:eastAsia="zh-CN"/>
              </w:rPr>
              <w:t>本</w:t>
            </w:r>
            <w:r>
              <w:rPr>
                <w:rFonts w:hint="eastAsia" w:hAnsi="宋体"/>
              </w:rPr>
              <w:t>知识：火灾概念</w:t>
            </w:r>
            <w:r>
              <w:rPr>
                <w:rFonts w:hint="eastAsia" w:hAnsi="宋体"/>
                <w:lang w:eastAsia="zh-CN"/>
              </w:rPr>
              <w:t>及</w:t>
            </w:r>
            <w:r>
              <w:rPr>
                <w:rFonts w:hint="eastAsia" w:hAnsi="宋体"/>
              </w:rPr>
              <w:t>分类、</w:t>
            </w:r>
            <w:r>
              <w:rPr>
                <w:rFonts w:hint="eastAsia" w:hAnsi="宋体"/>
                <w:lang w:eastAsia="zh-CN"/>
              </w:rPr>
              <w:t>火灾发生原因、</w:t>
            </w:r>
            <w:r>
              <w:rPr>
                <w:rFonts w:hint="eastAsia" w:hAnsi="宋体"/>
              </w:rPr>
              <w:t>防火的基本原理</w:t>
            </w:r>
            <w:r>
              <w:rPr>
                <w:rFonts w:hint="eastAsia" w:hAnsi="宋体"/>
                <w:lang w:eastAsia="zh-CN"/>
              </w:rPr>
              <w:t>、火灾蔓延的途径、不同类别火灾的特点等</w:t>
            </w:r>
          </w:p>
        </w:tc>
        <w:tc>
          <w:tcPr>
            <w:tcW w:w="971" w:type="dxa"/>
            <w:vMerge w:val="continue"/>
          </w:tcPr>
          <w:p w14:paraId="6207C34B">
            <w:pPr>
              <w:pStyle w:val="525"/>
              <w:bidi w:val="0"/>
              <w:spacing w:line="240" w:lineRule="auto"/>
              <w:jc w:val="center"/>
            </w:pPr>
          </w:p>
        </w:tc>
      </w:tr>
      <w:tr w14:paraId="0B802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670" w:type="dxa"/>
          </w:tcPr>
          <w:p w14:paraId="3D484FD4">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eastAsia="宋体"/>
                <w:lang w:val="en-US" w:eastAsia="zh-CN"/>
              </w:rPr>
            </w:pPr>
            <w:r>
              <w:rPr>
                <w:rFonts w:hint="eastAsia"/>
                <w:lang w:val="en-US" w:eastAsia="zh-CN"/>
              </w:rPr>
              <w:t>3</w:t>
            </w:r>
          </w:p>
        </w:tc>
        <w:tc>
          <w:tcPr>
            <w:tcW w:w="7879" w:type="dxa"/>
            <w:shd w:val="clear" w:color="auto" w:fill="auto"/>
            <w:vAlign w:val="top"/>
          </w:tcPr>
          <w:p w14:paraId="3EFCF5F1">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color w:val="auto"/>
                <w:kern w:val="2"/>
                <w:sz w:val="18"/>
                <w:szCs w:val="24"/>
                <w:lang w:val="en-US" w:eastAsia="zh-CN" w:bidi="ar-SA"/>
              </w:rPr>
            </w:pPr>
            <w:r>
              <w:rPr>
                <w:rFonts w:hint="eastAsia" w:hAnsi="宋体"/>
                <w:color w:val="auto"/>
              </w:rPr>
              <w:t>建筑防火基</w:t>
            </w:r>
            <w:r>
              <w:rPr>
                <w:rFonts w:hint="eastAsia" w:hAnsi="宋体"/>
                <w:color w:val="auto"/>
                <w:lang w:eastAsia="zh-CN"/>
              </w:rPr>
              <w:t>本</w:t>
            </w:r>
            <w:r>
              <w:rPr>
                <w:rFonts w:hint="eastAsia" w:hAnsi="宋体"/>
                <w:color w:val="auto"/>
              </w:rPr>
              <w:t>知识：建筑分类、建筑材料的燃烧性能及分级、防火分区和防烟分区、建筑总平面布局和平面布置、安全疏散</w:t>
            </w:r>
          </w:p>
        </w:tc>
        <w:tc>
          <w:tcPr>
            <w:tcW w:w="971" w:type="dxa"/>
            <w:vMerge w:val="continue"/>
          </w:tcPr>
          <w:p w14:paraId="6E65FFCF">
            <w:pPr>
              <w:pStyle w:val="525"/>
              <w:bidi w:val="0"/>
              <w:spacing w:line="240" w:lineRule="auto"/>
              <w:jc w:val="center"/>
            </w:pPr>
          </w:p>
        </w:tc>
      </w:tr>
      <w:tr w14:paraId="0F4E8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670" w:type="dxa"/>
          </w:tcPr>
          <w:p w14:paraId="55B0393E">
            <w:pPr>
              <w:pStyle w:val="525"/>
              <w:keepNext w:val="0"/>
              <w:keepLines w:val="0"/>
              <w:pageBreakBefore w:val="0"/>
              <w:widowControl w:val="0"/>
              <w:kinsoku/>
              <w:wordWrap/>
              <w:overflowPunct/>
              <w:topLinePunct w:val="0"/>
              <w:autoSpaceDE/>
              <w:autoSpaceDN/>
              <w:bidi w:val="0"/>
              <w:adjustRightInd/>
              <w:snapToGrid/>
              <w:spacing w:before="63" w:beforeLines="20" w:line="240" w:lineRule="auto"/>
              <w:jc w:val="center"/>
              <w:textAlignment w:val="auto"/>
              <w:rPr>
                <w:rFonts w:hint="eastAsia" w:eastAsia="宋体"/>
                <w:lang w:val="en-US" w:eastAsia="zh-CN"/>
              </w:rPr>
            </w:pPr>
            <w:r>
              <w:rPr>
                <w:rFonts w:hint="eastAsia"/>
                <w:lang w:val="en-US" w:eastAsia="zh-CN"/>
              </w:rPr>
              <w:t>4</w:t>
            </w:r>
          </w:p>
        </w:tc>
        <w:tc>
          <w:tcPr>
            <w:tcW w:w="7879" w:type="dxa"/>
            <w:shd w:val="clear" w:color="auto" w:fill="auto"/>
            <w:vAlign w:val="top"/>
          </w:tcPr>
          <w:p w14:paraId="64BD4619">
            <w:pPr>
              <w:pStyle w:val="525"/>
              <w:keepNext w:val="0"/>
              <w:keepLines w:val="0"/>
              <w:pageBreakBefore w:val="0"/>
              <w:widowControl w:val="0"/>
              <w:kinsoku/>
              <w:wordWrap/>
              <w:overflowPunct/>
              <w:topLinePunct w:val="0"/>
              <w:autoSpaceDE/>
              <w:autoSpaceDN/>
              <w:bidi w:val="0"/>
              <w:adjustRightInd/>
              <w:snapToGrid/>
              <w:spacing w:before="63" w:beforeLines="20" w:line="240" w:lineRule="auto"/>
              <w:ind w:firstLine="180" w:firstLineChars="100"/>
              <w:jc w:val="left"/>
              <w:textAlignment w:val="auto"/>
              <w:rPr>
                <w:rFonts w:hint="eastAsia" w:ascii="宋体" w:hAnsi="宋体" w:eastAsia="宋体" w:cs="宋体"/>
                <w:color w:val="auto"/>
                <w:kern w:val="2"/>
                <w:sz w:val="18"/>
                <w:szCs w:val="24"/>
                <w:lang w:val="en-US" w:eastAsia="zh-CN" w:bidi="ar-SA"/>
              </w:rPr>
            </w:pPr>
            <w:r>
              <w:rPr>
                <w:rFonts w:hint="eastAsia" w:hAnsi="宋体"/>
                <w:color w:val="auto"/>
              </w:rPr>
              <w:t>电气防火基</w:t>
            </w:r>
            <w:r>
              <w:rPr>
                <w:rFonts w:hint="eastAsia" w:hAnsi="宋体"/>
                <w:color w:val="auto"/>
                <w:lang w:eastAsia="zh-CN"/>
              </w:rPr>
              <w:t>本</w:t>
            </w:r>
            <w:r>
              <w:rPr>
                <w:rFonts w:hint="eastAsia" w:hAnsi="宋体"/>
                <w:color w:val="auto"/>
              </w:rPr>
              <w:t>知识：电气线路防火、电</w:t>
            </w:r>
            <w:r>
              <w:rPr>
                <w:rFonts w:hint="eastAsia" w:hAnsi="宋体"/>
                <w:color w:val="auto"/>
                <w:lang w:eastAsia="zh-CN"/>
              </w:rPr>
              <w:t>器</w:t>
            </w:r>
            <w:r>
              <w:rPr>
                <w:rFonts w:hint="eastAsia" w:hAnsi="宋体"/>
                <w:color w:val="auto"/>
              </w:rPr>
              <w:t>设备防火要求</w:t>
            </w:r>
          </w:p>
        </w:tc>
        <w:tc>
          <w:tcPr>
            <w:tcW w:w="971" w:type="dxa"/>
            <w:vMerge w:val="continue"/>
          </w:tcPr>
          <w:p w14:paraId="30EC057D">
            <w:pPr>
              <w:pStyle w:val="525"/>
              <w:bidi w:val="0"/>
              <w:spacing w:line="240" w:lineRule="auto"/>
              <w:jc w:val="center"/>
            </w:pPr>
          </w:p>
        </w:tc>
      </w:tr>
      <w:tr w14:paraId="055E6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670" w:type="dxa"/>
          </w:tcPr>
          <w:p w14:paraId="3EF02A09">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5</w:t>
            </w:r>
          </w:p>
        </w:tc>
        <w:tc>
          <w:tcPr>
            <w:tcW w:w="7879" w:type="dxa"/>
            <w:vAlign w:val="top"/>
          </w:tcPr>
          <w:p w14:paraId="4D462534">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color w:val="auto"/>
                <w:kern w:val="2"/>
                <w:sz w:val="18"/>
                <w:szCs w:val="24"/>
                <w:lang w:val="en-US" w:eastAsia="zh-CN" w:bidi="ar-SA"/>
              </w:rPr>
            </w:pPr>
            <w:r>
              <w:rPr>
                <w:rFonts w:hint="eastAsia" w:hAnsi="宋体"/>
                <w:color w:val="auto"/>
              </w:rPr>
              <w:t>火灾扑救基</w:t>
            </w:r>
            <w:r>
              <w:rPr>
                <w:rFonts w:hint="eastAsia" w:hAnsi="宋体"/>
                <w:color w:val="auto"/>
                <w:lang w:eastAsia="zh-CN"/>
              </w:rPr>
              <w:t>本</w:t>
            </w:r>
            <w:r>
              <w:rPr>
                <w:rFonts w:hint="eastAsia" w:hAnsi="宋体"/>
                <w:color w:val="auto"/>
              </w:rPr>
              <w:t>知识：火灾报警的方法</w:t>
            </w:r>
            <w:r>
              <w:rPr>
                <w:rFonts w:hint="eastAsia" w:hAnsi="宋体"/>
                <w:color w:val="auto"/>
                <w:lang w:eastAsia="zh-CN"/>
              </w:rPr>
              <w:t>、</w:t>
            </w:r>
            <w:r>
              <w:rPr>
                <w:rFonts w:hint="eastAsia" w:hAnsi="宋体"/>
                <w:color w:val="auto"/>
              </w:rPr>
              <w:t>内容</w:t>
            </w:r>
            <w:r>
              <w:rPr>
                <w:rFonts w:hint="eastAsia" w:hAnsi="宋体"/>
                <w:color w:val="auto"/>
                <w:lang w:eastAsia="zh-CN"/>
              </w:rPr>
              <w:t>和要求</w:t>
            </w:r>
            <w:r>
              <w:rPr>
                <w:rFonts w:hint="eastAsia" w:hAnsi="宋体"/>
                <w:color w:val="auto"/>
              </w:rPr>
              <w:t>、火灾扑救</w:t>
            </w:r>
            <w:r>
              <w:rPr>
                <w:rFonts w:hint="eastAsia" w:hAnsi="宋体"/>
                <w:color w:val="auto"/>
                <w:lang w:eastAsia="zh-CN"/>
              </w:rPr>
              <w:t>的</w:t>
            </w:r>
            <w:r>
              <w:rPr>
                <w:rFonts w:hint="eastAsia" w:hAnsi="宋体"/>
                <w:color w:val="auto"/>
              </w:rPr>
              <w:t>基本原则、灭火原理、</w:t>
            </w:r>
            <w:r>
              <w:rPr>
                <w:rFonts w:hint="eastAsia" w:hAnsi="宋体"/>
                <w:color w:val="auto"/>
                <w:lang w:eastAsia="zh-CN"/>
              </w:rPr>
              <w:t>常见</w:t>
            </w:r>
            <w:r>
              <w:rPr>
                <w:rFonts w:hint="eastAsia" w:hAnsi="宋体"/>
                <w:color w:val="auto"/>
              </w:rPr>
              <w:t>灭火剂的种类及适用范围、常</w:t>
            </w:r>
            <w:r>
              <w:rPr>
                <w:rFonts w:hint="eastAsia" w:hAnsi="宋体"/>
                <w:color w:val="auto"/>
                <w:lang w:eastAsia="zh-CN"/>
              </w:rPr>
              <w:t>用</w:t>
            </w:r>
            <w:r>
              <w:rPr>
                <w:rFonts w:hint="eastAsia" w:hAnsi="宋体"/>
                <w:color w:val="auto"/>
              </w:rPr>
              <w:t>灭火设施、器材</w:t>
            </w:r>
            <w:r>
              <w:rPr>
                <w:rFonts w:hint="eastAsia" w:hAnsi="宋体"/>
                <w:color w:val="auto"/>
                <w:lang w:eastAsia="zh-CN"/>
              </w:rPr>
              <w:t>的</w:t>
            </w:r>
            <w:r>
              <w:rPr>
                <w:rFonts w:hint="eastAsia" w:hAnsi="宋体"/>
                <w:color w:val="auto"/>
              </w:rPr>
              <w:t>种类</w:t>
            </w:r>
            <w:r>
              <w:rPr>
                <w:rFonts w:hint="eastAsia" w:hAnsi="宋体"/>
                <w:color w:val="auto"/>
                <w:lang w:eastAsia="zh-CN"/>
              </w:rPr>
              <w:t>及使用方法</w:t>
            </w:r>
          </w:p>
        </w:tc>
        <w:tc>
          <w:tcPr>
            <w:tcW w:w="971" w:type="dxa"/>
            <w:vMerge w:val="continue"/>
          </w:tcPr>
          <w:p w14:paraId="0E863E5C">
            <w:pPr>
              <w:pStyle w:val="525"/>
              <w:bidi w:val="0"/>
              <w:spacing w:line="240" w:lineRule="auto"/>
              <w:jc w:val="center"/>
            </w:pPr>
          </w:p>
        </w:tc>
      </w:tr>
      <w:tr w14:paraId="54699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70" w:type="dxa"/>
          </w:tcPr>
          <w:p w14:paraId="0E036AA7">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sz w:val="18"/>
                <w:szCs w:val="18"/>
                <w:lang w:val="en-US" w:eastAsia="zh-CN"/>
              </w:rPr>
            </w:pPr>
            <w:r>
              <w:rPr>
                <w:rFonts w:hint="eastAsia"/>
                <w:sz w:val="18"/>
                <w:szCs w:val="18"/>
                <w:lang w:val="en-US" w:eastAsia="zh-CN"/>
              </w:rPr>
              <w:t>6</w:t>
            </w:r>
          </w:p>
        </w:tc>
        <w:tc>
          <w:tcPr>
            <w:tcW w:w="7879" w:type="dxa"/>
          </w:tcPr>
          <w:p w14:paraId="0B4780A2">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color w:val="auto"/>
                <w:sz w:val="18"/>
                <w:szCs w:val="18"/>
                <w:lang w:val="en-US" w:eastAsia="zh-CN"/>
              </w:rPr>
            </w:pPr>
            <w:r>
              <w:rPr>
                <w:rFonts w:hint="eastAsia" w:hAnsi="宋体"/>
                <w:color w:val="auto"/>
                <w:sz w:val="18"/>
                <w:szCs w:val="18"/>
              </w:rPr>
              <w:t>火场疏散逃生基</w:t>
            </w:r>
            <w:r>
              <w:rPr>
                <w:rFonts w:hint="eastAsia" w:hAnsi="宋体"/>
                <w:color w:val="auto"/>
                <w:sz w:val="18"/>
                <w:szCs w:val="18"/>
                <w:lang w:eastAsia="zh-CN"/>
              </w:rPr>
              <w:t>本</w:t>
            </w:r>
            <w:r>
              <w:rPr>
                <w:rFonts w:hint="eastAsia" w:hAnsi="宋体"/>
                <w:color w:val="auto"/>
                <w:sz w:val="18"/>
                <w:szCs w:val="18"/>
              </w:rPr>
              <w:t>知识：疏散逃生基本</w:t>
            </w:r>
            <w:r>
              <w:rPr>
                <w:rFonts w:hint="eastAsia" w:hAnsi="宋体"/>
                <w:color w:val="auto"/>
                <w:sz w:val="18"/>
                <w:szCs w:val="18"/>
                <w:lang w:eastAsia="zh-CN"/>
              </w:rPr>
              <w:t>方法和要求</w:t>
            </w:r>
            <w:r>
              <w:rPr>
                <w:rFonts w:hint="eastAsia" w:hAnsi="宋体"/>
                <w:color w:val="auto"/>
                <w:sz w:val="18"/>
                <w:szCs w:val="18"/>
              </w:rPr>
              <w:t>、救生器材</w:t>
            </w:r>
            <w:r>
              <w:rPr>
                <w:rFonts w:hint="eastAsia" w:hAnsi="宋体"/>
                <w:color w:val="auto"/>
                <w:sz w:val="18"/>
                <w:szCs w:val="18"/>
                <w:lang w:eastAsia="zh-CN"/>
              </w:rPr>
              <w:t>的使用方法</w:t>
            </w:r>
            <w:r>
              <w:rPr>
                <w:rFonts w:hint="eastAsia" w:hAnsi="宋体"/>
                <w:color w:val="auto"/>
                <w:sz w:val="18"/>
                <w:szCs w:val="18"/>
              </w:rPr>
              <w:t>、疏散指示标志</w:t>
            </w:r>
            <w:r>
              <w:rPr>
                <w:rFonts w:hint="eastAsia" w:hAnsi="宋体"/>
                <w:color w:val="auto"/>
                <w:sz w:val="18"/>
                <w:szCs w:val="18"/>
                <w:lang w:eastAsia="zh-CN"/>
              </w:rPr>
              <w:t>的</w:t>
            </w:r>
            <w:r>
              <w:rPr>
                <w:rFonts w:hint="eastAsia" w:hAnsi="宋体"/>
                <w:color w:val="auto"/>
                <w:sz w:val="18"/>
                <w:szCs w:val="18"/>
              </w:rPr>
              <w:t>识别、</w:t>
            </w:r>
            <w:r>
              <w:rPr>
                <w:rFonts w:hint="eastAsia" w:hAnsi="宋体"/>
                <w:color w:val="auto"/>
                <w:sz w:val="18"/>
                <w:szCs w:val="18"/>
                <w:lang w:eastAsia="zh-CN"/>
              </w:rPr>
              <w:t>掌握安全出口、疏散通道、应急照明、防火门、防火卷帘、火灾警报装置等疏散逃生设施的识别</w:t>
            </w:r>
          </w:p>
        </w:tc>
        <w:tc>
          <w:tcPr>
            <w:tcW w:w="971" w:type="dxa"/>
            <w:vMerge w:val="continue"/>
          </w:tcPr>
          <w:p w14:paraId="76D6EB13">
            <w:pPr>
              <w:pStyle w:val="525"/>
              <w:bidi w:val="0"/>
              <w:spacing w:line="240" w:lineRule="auto"/>
              <w:jc w:val="center"/>
              <w:rPr>
                <w:sz w:val="18"/>
                <w:szCs w:val="18"/>
              </w:rPr>
            </w:pPr>
          </w:p>
        </w:tc>
      </w:tr>
      <w:tr w14:paraId="32F5D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670" w:type="dxa"/>
          </w:tcPr>
          <w:p w14:paraId="1EC89DC7">
            <w:pPr>
              <w:pStyle w:val="525"/>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7</w:t>
            </w:r>
          </w:p>
        </w:tc>
        <w:tc>
          <w:tcPr>
            <w:tcW w:w="7879" w:type="dxa"/>
          </w:tcPr>
          <w:p w14:paraId="363EEC21">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color w:val="auto"/>
                <w:kern w:val="2"/>
                <w:sz w:val="18"/>
                <w:szCs w:val="18"/>
                <w:lang w:val="en-US" w:eastAsia="zh-CN" w:bidi="ar-SA"/>
              </w:rPr>
            </w:pPr>
            <w:r>
              <w:rPr>
                <w:rFonts w:hint="eastAsia" w:hAnsi="宋体"/>
                <w:color w:val="auto"/>
                <w:sz w:val="18"/>
                <w:szCs w:val="18"/>
                <w:lang w:val="en-US" w:eastAsia="zh-CN"/>
              </w:rPr>
              <w:t>消防设施基本知识：报警系统的安装检查和一般故障排除；消火栓系统的安装检查和一般故障排除；水泵故障的排除；喷水灭火系统一般故障排除；气体灭火系统安装检查与一般故障排除；泡沫灭火系统故障排除；消防控制室档案的建立</w:t>
            </w:r>
          </w:p>
        </w:tc>
        <w:tc>
          <w:tcPr>
            <w:tcW w:w="971" w:type="dxa"/>
            <w:vMerge w:val="continue"/>
          </w:tcPr>
          <w:p w14:paraId="57DED0B9">
            <w:pPr>
              <w:pStyle w:val="525"/>
              <w:bidi w:val="0"/>
              <w:spacing w:line="240" w:lineRule="auto"/>
              <w:jc w:val="center"/>
              <w:rPr>
                <w:sz w:val="18"/>
                <w:szCs w:val="18"/>
              </w:rPr>
            </w:pPr>
          </w:p>
        </w:tc>
      </w:tr>
    </w:tbl>
    <w:p w14:paraId="1161E07F">
      <w:pPr>
        <w:pStyle w:val="261"/>
        <w:keepNext w:val="0"/>
        <w:keepLines w:val="0"/>
        <w:pageBreakBefore w:val="0"/>
        <w:widowControl/>
        <w:numPr>
          <w:ilvl w:val="2"/>
          <w:numId w:val="0"/>
        </w:numPr>
        <w:kinsoku/>
        <w:wordWrap/>
        <w:overflowPunct/>
        <w:topLinePunct w:val="0"/>
        <w:autoSpaceDE/>
        <w:autoSpaceDN/>
        <w:bidi w:val="0"/>
        <w:adjustRightInd/>
        <w:snapToGrid/>
        <w:ind w:leftChars="0"/>
        <w:textAlignment w:val="auto"/>
      </w:pPr>
    </w:p>
    <w:p w14:paraId="6CE16334">
      <w:pPr>
        <w:pStyle w:val="261"/>
        <w:keepNext w:val="0"/>
        <w:keepLines w:val="0"/>
        <w:pageBreakBefore w:val="0"/>
        <w:widowControl/>
        <w:kinsoku/>
        <w:wordWrap/>
        <w:overflowPunct/>
        <w:topLinePunct w:val="0"/>
        <w:autoSpaceDE/>
        <w:autoSpaceDN/>
        <w:bidi w:val="0"/>
        <w:adjustRightInd/>
        <w:snapToGrid/>
        <w:textAlignment w:val="auto"/>
      </w:pPr>
      <w:r>
        <w:rPr>
          <w:rFonts w:hint="eastAsia"/>
        </w:rPr>
        <w:t>消防</w:t>
      </w:r>
      <w:r>
        <w:rPr>
          <w:rFonts w:hint="eastAsia"/>
          <w:lang w:eastAsia="zh-CN"/>
        </w:rPr>
        <w:t>安全</w:t>
      </w:r>
      <w:r>
        <w:rPr>
          <w:rFonts w:hint="eastAsia"/>
        </w:rPr>
        <w:t>管理知识</w:t>
      </w:r>
      <w:r>
        <w:rPr>
          <w:rFonts w:hint="eastAsia"/>
          <w:lang w:eastAsia="zh-CN"/>
        </w:rPr>
        <w:t>和典型火灾事故案例分析</w:t>
      </w:r>
    </w:p>
    <w:p w14:paraId="2F7FEB3B">
      <w:pPr>
        <w:pStyle w:val="536"/>
        <w:numPr>
          <w:ilvl w:val="255"/>
          <w:numId w:val="0"/>
        </w:numPr>
        <w:ind w:left="420" w:leftChars="200"/>
      </w:pPr>
      <w:r>
        <w:rPr>
          <w:rFonts w:hint="eastAsia"/>
          <w:lang w:eastAsia="zh-CN"/>
        </w:rPr>
        <w:t>宜</w:t>
      </w:r>
      <w:r>
        <w:rPr>
          <w:rFonts w:hint="eastAsia"/>
        </w:rPr>
        <w:t>包含</w:t>
      </w:r>
      <w:r>
        <w:rPr>
          <w:rFonts w:hint="eastAsia"/>
          <w:lang w:val="en-US" w:eastAsia="zh-CN"/>
        </w:rPr>
        <w:t>但不限于</w:t>
      </w:r>
      <w:r>
        <w:rPr>
          <w:rFonts w:hint="eastAsia"/>
        </w:rPr>
        <w:t>下列内容</w:t>
      </w:r>
      <w:r>
        <w:rPr>
          <w:rFonts w:hint="eastAsia"/>
          <w:lang w:eastAsia="zh-CN"/>
        </w:rPr>
        <w:t>（见表</w:t>
      </w:r>
      <w:r>
        <w:rPr>
          <w:rFonts w:hint="eastAsia"/>
          <w:lang w:val="en-US" w:eastAsia="zh-CN"/>
        </w:rPr>
        <w:t>3</w:t>
      </w:r>
      <w:r>
        <w:rPr>
          <w:rFonts w:hint="eastAsia"/>
          <w:lang w:eastAsia="zh-CN"/>
        </w:rPr>
        <w:t>）</w:t>
      </w:r>
      <w:r>
        <w:t>：</w:t>
      </w:r>
    </w:p>
    <w:p w14:paraId="0DEEAFF1">
      <w:pPr>
        <w:pStyle w:val="301"/>
        <w:bidi w:val="0"/>
      </w:pPr>
      <w:bookmarkStart w:id="89" w:name="_Toc23395"/>
      <w:r>
        <w:rPr>
          <w:rFonts w:hint="eastAsia"/>
          <w:lang w:eastAsia="zh-CN"/>
        </w:rPr>
        <w:t>消防安全管理知识和培训内容</w:t>
      </w:r>
      <w:bookmarkEnd w:id="89"/>
    </w:p>
    <w:tbl>
      <w:tblPr>
        <w:tblStyle w:val="89"/>
        <w:tblW w:w="94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59"/>
        <w:gridCol w:w="7903"/>
        <w:gridCol w:w="925"/>
      </w:tblGrid>
      <w:tr w14:paraId="7F44A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atLeast"/>
          <w:tblHeader/>
          <w:jc w:val="center"/>
        </w:trPr>
        <w:tc>
          <w:tcPr>
            <w:tcW w:w="659" w:type="dxa"/>
            <w:vAlign w:val="center"/>
          </w:tcPr>
          <w:p w14:paraId="7DA2F16D">
            <w:pPr>
              <w:pStyle w:val="525"/>
              <w:bidi w:val="0"/>
              <w:spacing w:line="240" w:lineRule="auto"/>
              <w:jc w:val="center"/>
              <w:rPr>
                <w:rFonts w:hint="eastAsia" w:eastAsia="宋体"/>
                <w:b/>
                <w:lang w:eastAsia="zh-CN"/>
              </w:rPr>
            </w:pPr>
            <w:r>
              <w:rPr>
                <w:rFonts w:hint="eastAsia"/>
                <w:b w:val="0"/>
                <w:bCs/>
                <w:lang w:eastAsia="zh-CN"/>
              </w:rPr>
              <w:t>序号</w:t>
            </w:r>
          </w:p>
        </w:tc>
        <w:tc>
          <w:tcPr>
            <w:tcW w:w="7903" w:type="dxa"/>
            <w:tcBorders>
              <w:bottom w:val="single" w:color="auto" w:sz="8" w:space="0"/>
            </w:tcBorders>
          </w:tcPr>
          <w:p w14:paraId="5D306E30">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b/>
                <w:lang w:eastAsia="zh-CN"/>
              </w:rPr>
            </w:pPr>
            <w:r>
              <w:rPr>
                <w:rFonts w:hint="eastAsia"/>
                <w:b w:val="0"/>
                <w:bCs/>
                <w:lang w:eastAsia="zh-CN"/>
              </w:rPr>
              <w:t>培训内容</w:t>
            </w:r>
          </w:p>
        </w:tc>
        <w:tc>
          <w:tcPr>
            <w:tcW w:w="925" w:type="dxa"/>
            <w:vMerge w:val="restart"/>
          </w:tcPr>
          <w:p w14:paraId="1669427E">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b w:val="0"/>
                <w:bCs/>
                <w:lang w:eastAsia="zh-CN"/>
              </w:rPr>
            </w:pPr>
            <w:r>
              <w:rPr>
                <w:rFonts w:hint="eastAsia"/>
                <w:b w:val="0"/>
                <w:bCs/>
                <w:lang w:eastAsia="zh-CN"/>
              </w:rPr>
              <w:t>培训占比</w:t>
            </w:r>
          </w:p>
        </w:tc>
      </w:tr>
      <w:tr w14:paraId="74E46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659" w:type="dxa"/>
            <w:tcBorders>
              <w:top w:val="single" w:color="auto" w:sz="8" w:space="0"/>
            </w:tcBorders>
          </w:tcPr>
          <w:p w14:paraId="0A09C523">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1</w:t>
            </w:r>
          </w:p>
        </w:tc>
        <w:tc>
          <w:tcPr>
            <w:tcW w:w="7903" w:type="dxa"/>
            <w:tcBorders>
              <w:top w:val="single" w:color="auto" w:sz="8" w:space="0"/>
            </w:tcBorders>
            <w:shd w:val="clear" w:color="auto" w:fill="auto"/>
            <w:vAlign w:val="top"/>
          </w:tcPr>
          <w:p w14:paraId="2348D1BF">
            <w:pPr>
              <w:pStyle w:val="525"/>
              <w:keepNext w:val="0"/>
              <w:keepLines w:val="0"/>
              <w:pageBreakBefore w:val="0"/>
              <w:widowControl w:val="0"/>
              <w:kinsoku/>
              <w:wordWrap/>
              <w:overflowPunct/>
              <w:topLinePunct w:val="0"/>
              <w:autoSpaceDE/>
              <w:autoSpaceDN/>
              <w:bidi w:val="0"/>
              <w:adjustRightInd/>
              <w:snapToGrid/>
              <w:spacing w:before="157" w:beforeLines="50" w:line="240" w:lineRule="auto"/>
              <w:ind w:firstLine="180" w:firstLineChars="100"/>
              <w:jc w:val="left"/>
              <w:textAlignment w:val="auto"/>
              <w:rPr>
                <w:rFonts w:hint="eastAsia" w:ascii="宋体" w:hAnsi="宋体" w:eastAsia="宋体" w:cs="宋体"/>
                <w:kern w:val="2"/>
                <w:sz w:val="18"/>
                <w:szCs w:val="24"/>
                <w:lang w:val="en-US" w:eastAsia="zh-CN" w:bidi="ar-SA"/>
              </w:rPr>
            </w:pPr>
            <w:r>
              <w:rPr>
                <w:rFonts w:hint="eastAsia"/>
              </w:rPr>
              <w:t>消防管理知识绪论：单位消防管理概述、单位分类及法定职责确定</w:t>
            </w:r>
          </w:p>
        </w:tc>
        <w:tc>
          <w:tcPr>
            <w:tcW w:w="925" w:type="dxa"/>
            <w:vMerge w:val="restart"/>
            <w:tcBorders>
              <w:top w:val="single" w:color="auto" w:sz="8" w:space="0"/>
            </w:tcBorders>
          </w:tcPr>
          <w:p w14:paraId="5AB04BAF">
            <w:pPr>
              <w:pStyle w:val="525"/>
              <w:bidi w:val="0"/>
              <w:spacing w:line="240" w:lineRule="auto"/>
              <w:jc w:val="center"/>
              <w:rPr>
                <w:rFonts w:hint="eastAsia"/>
                <w:lang w:val="en-US" w:eastAsia="zh-CN"/>
              </w:rPr>
            </w:pPr>
          </w:p>
          <w:p w14:paraId="73798FF2">
            <w:pPr>
              <w:pStyle w:val="525"/>
              <w:bidi w:val="0"/>
              <w:spacing w:line="240" w:lineRule="auto"/>
              <w:jc w:val="center"/>
              <w:rPr>
                <w:rFonts w:hint="eastAsia"/>
                <w:lang w:val="en-US" w:eastAsia="zh-CN"/>
              </w:rPr>
            </w:pPr>
          </w:p>
          <w:p w14:paraId="0492C28C">
            <w:pPr>
              <w:pStyle w:val="525"/>
              <w:bidi w:val="0"/>
              <w:spacing w:line="240" w:lineRule="auto"/>
              <w:jc w:val="both"/>
              <w:rPr>
                <w:rFonts w:hint="eastAsia"/>
                <w:lang w:val="en-US" w:eastAsia="zh-CN"/>
              </w:rPr>
            </w:pPr>
          </w:p>
          <w:p w14:paraId="16C6E2CF">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36E9563A">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lang w:val="en-US" w:eastAsia="zh-CN"/>
              </w:rPr>
              <w:t>30%</w:t>
            </w:r>
          </w:p>
        </w:tc>
      </w:tr>
      <w:tr w14:paraId="0385C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659" w:type="dxa"/>
          </w:tcPr>
          <w:p w14:paraId="19EFCBE3">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2</w:t>
            </w:r>
          </w:p>
        </w:tc>
        <w:tc>
          <w:tcPr>
            <w:tcW w:w="7903" w:type="dxa"/>
            <w:shd w:val="clear" w:color="auto" w:fill="auto"/>
            <w:vAlign w:val="top"/>
          </w:tcPr>
          <w:p w14:paraId="52FE7D31">
            <w:pPr>
              <w:pStyle w:val="525"/>
              <w:keepNext w:val="0"/>
              <w:keepLines w:val="0"/>
              <w:pageBreakBefore w:val="0"/>
              <w:widowControl w:val="0"/>
              <w:kinsoku/>
              <w:wordWrap/>
              <w:overflowPunct/>
              <w:topLinePunct w:val="0"/>
              <w:autoSpaceDE/>
              <w:autoSpaceDN/>
              <w:bidi w:val="0"/>
              <w:adjustRightInd/>
              <w:snapToGrid/>
              <w:spacing w:before="157" w:beforeLines="50" w:line="240" w:lineRule="auto"/>
              <w:ind w:firstLine="180" w:firstLineChars="100"/>
              <w:jc w:val="left"/>
              <w:textAlignment w:val="auto"/>
              <w:rPr>
                <w:rFonts w:hint="eastAsia" w:ascii="宋体" w:hAnsi="宋体" w:eastAsia="宋体" w:cs="宋体"/>
                <w:kern w:val="2"/>
                <w:sz w:val="18"/>
                <w:szCs w:val="24"/>
                <w:lang w:val="en-US" w:eastAsia="zh-CN" w:bidi="ar-SA"/>
              </w:rPr>
            </w:pPr>
            <w:r>
              <w:rPr>
                <w:rFonts w:hint="eastAsia"/>
              </w:rPr>
              <w:t>单位消防安全基础建设：消防安全制度建设、消防安全档案建设</w:t>
            </w:r>
          </w:p>
        </w:tc>
        <w:tc>
          <w:tcPr>
            <w:tcW w:w="925" w:type="dxa"/>
            <w:vMerge w:val="continue"/>
          </w:tcPr>
          <w:p w14:paraId="54C7B166">
            <w:pPr>
              <w:pStyle w:val="525"/>
              <w:bidi w:val="0"/>
              <w:spacing w:line="240" w:lineRule="auto"/>
              <w:jc w:val="center"/>
            </w:pPr>
          </w:p>
        </w:tc>
      </w:tr>
      <w:tr w14:paraId="7F924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659" w:type="dxa"/>
          </w:tcPr>
          <w:p w14:paraId="4DA63354">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eastAsia="宋体"/>
                <w:lang w:val="en-US" w:eastAsia="zh-CN"/>
              </w:rPr>
            </w:pPr>
            <w:r>
              <w:rPr>
                <w:rFonts w:hint="eastAsia"/>
                <w:lang w:val="en-US" w:eastAsia="zh-CN"/>
              </w:rPr>
              <w:t>3</w:t>
            </w:r>
          </w:p>
        </w:tc>
        <w:tc>
          <w:tcPr>
            <w:tcW w:w="7903" w:type="dxa"/>
            <w:shd w:val="clear" w:color="auto" w:fill="auto"/>
            <w:vAlign w:val="top"/>
          </w:tcPr>
          <w:p w14:paraId="6B4B359E">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rPr>
                <w:rFonts w:hint="eastAsia"/>
              </w:rPr>
              <w:t>单位消防安全重点管理：消防安全重点单位的管理、消防安全重点部位的管理、消防安全重点工种及特殊岗位人员管理</w:t>
            </w:r>
          </w:p>
        </w:tc>
        <w:tc>
          <w:tcPr>
            <w:tcW w:w="925" w:type="dxa"/>
            <w:vMerge w:val="continue"/>
          </w:tcPr>
          <w:p w14:paraId="5070B785">
            <w:pPr>
              <w:pStyle w:val="525"/>
              <w:bidi w:val="0"/>
              <w:spacing w:line="240" w:lineRule="auto"/>
              <w:jc w:val="center"/>
            </w:pPr>
          </w:p>
        </w:tc>
      </w:tr>
      <w:tr w14:paraId="00868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659" w:type="dxa"/>
          </w:tcPr>
          <w:p w14:paraId="006A7638">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4</w:t>
            </w:r>
          </w:p>
        </w:tc>
        <w:tc>
          <w:tcPr>
            <w:tcW w:w="7903" w:type="dxa"/>
            <w:shd w:val="clear" w:color="auto" w:fill="auto"/>
            <w:vAlign w:val="top"/>
          </w:tcPr>
          <w:p w14:paraId="5DA217DC">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fldChar w:fldCharType="begin"/>
            </w:r>
            <w:r>
              <w:instrText xml:space="preserve"> HYPERLINK \l "_Toc46151819" </w:instrText>
            </w:r>
            <w:r>
              <w:fldChar w:fldCharType="separate"/>
            </w:r>
            <w:r>
              <w:rPr>
                <w:rFonts w:hint="eastAsia"/>
              </w:rPr>
              <w:t>单位消防安全日常管理：</w:t>
            </w:r>
            <w:r>
              <w:rPr>
                <w:rFonts w:hint="eastAsia"/>
              </w:rPr>
              <w:fldChar w:fldCharType="end"/>
            </w:r>
            <w:r>
              <w:fldChar w:fldCharType="begin"/>
            </w:r>
            <w:r>
              <w:instrText xml:space="preserve"> HYPERLINK \l "_Toc46151820" </w:instrText>
            </w:r>
            <w:r>
              <w:fldChar w:fldCharType="separate"/>
            </w:r>
            <w:r>
              <w:rPr>
                <w:rFonts w:hint="eastAsia"/>
              </w:rPr>
              <w:t>消防安全宣传教育与培训</w:t>
            </w:r>
            <w:r>
              <w:rPr>
                <w:rFonts w:hint="eastAsia"/>
              </w:rPr>
              <w:fldChar w:fldCharType="end"/>
            </w:r>
            <w:r>
              <w:rPr>
                <w:rFonts w:hint="eastAsia"/>
              </w:rPr>
              <w:t>、</w:t>
            </w:r>
            <w:r>
              <w:fldChar w:fldCharType="begin"/>
            </w:r>
            <w:r>
              <w:instrText xml:space="preserve"> HYPERLINK \l "_Toc46151824" </w:instrText>
            </w:r>
            <w:r>
              <w:fldChar w:fldCharType="separate"/>
            </w:r>
            <w:r>
              <w:rPr>
                <w:rFonts w:hint="eastAsia"/>
              </w:rPr>
              <w:t>灭火和应急疏散预案的编制与演练、</w:t>
            </w:r>
            <w:r>
              <w:rPr>
                <w:rFonts w:hint="eastAsia"/>
              </w:rPr>
              <w:fldChar w:fldCharType="end"/>
            </w:r>
            <w:r>
              <w:fldChar w:fldCharType="begin"/>
            </w:r>
            <w:r>
              <w:instrText xml:space="preserve"> HYPERLINK \l "_Toc46151827" </w:instrText>
            </w:r>
            <w:r>
              <w:fldChar w:fldCharType="separate"/>
            </w:r>
            <w:r>
              <w:rPr>
                <w:rFonts w:hint="eastAsia"/>
              </w:rPr>
              <w:t>单位防火检查、巡查以及隐患整改、</w:t>
            </w:r>
            <w:r>
              <w:rPr>
                <w:rFonts w:hint="eastAsia"/>
              </w:rPr>
              <w:fldChar w:fldCharType="end"/>
            </w:r>
            <w:r>
              <w:fldChar w:fldCharType="begin"/>
            </w:r>
            <w:r>
              <w:instrText xml:space="preserve"> HYPERLINK \l "_Toc46151842" </w:instrText>
            </w:r>
            <w:r>
              <w:fldChar w:fldCharType="separate"/>
            </w:r>
            <w:r>
              <w:rPr>
                <w:rFonts w:hint="eastAsia"/>
              </w:rPr>
              <w:t>单位火灾事故管理</w:t>
            </w:r>
            <w:r>
              <w:rPr>
                <w:rFonts w:hint="eastAsia"/>
              </w:rPr>
              <w:fldChar w:fldCharType="end"/>
            </w:r>
          </w:p>
        </w:tc>
        <w:tc>
          <w:tcPr>
            <w:tcW w:w="925" w:type="dxa"/>
            <w:vMerge w:val="continue"/>
          </w:tcPr>
          <w:p w14:paraId="61ED974C">
            <w:pPr>
              <w:pStyle w:val="525"/>
              <w:bidi w:val="0"/>
              <w:spacing w:line="240" w:lineRule="auto"/>
              <w:jc w:val="center"/>
            </w:pPr>
          </w:p>
        </w:tc>
      </w:tr>
      <w:tr w14:paraId="289FB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59" w:type="dxa"/>
            <w:shd w:val="clear" w:color="auto" w:fill="auto"/>
            <w:vAlign w:val="top"/>
          </w:tcPr>
          <w:p w14:paraId="78CD68E8">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Times New Roman" w:eastAsia="宋体" w:cs="Times New Roman"/>
                <w:color w:val="auto"/>
                <w:kern w:val="2"/>
                <w:sz w:val="18"/>
                <w:szCs w:val="24"/>
                <w:lang w:val="en-US" w:eastAsia="zh-CN" w:bidi="ar-SA"/>
              </w:rPr>
            </w:pPr>
            <w:bookmarkStart w:id="90" w:name="_Toc8295"/>
            <w:bookmarkStart w:id="91" w:name="_Toc2630"/>
            <w:bookmarkStart w:id="92" w:name="_Toc106999936"/>
            <w:bookmarkStart w:id="93" w:name="_Toc29338"/>
            <w:bookmarkStart w:id="94" w:name="_Toc3551"/>
            <w:bookmarkStart w:id="95" w:name="_Toc4843"/>
            <w:bookmarkStart w:id="96" w:name="_Toc24862"/>
            <w:bookmarkStart w:id="97" w:name="_Toc16309"/>
            <w:bookmarkStart w:id="98" w:name="_Toc3420"/>
            <w:r>
              <w:rPr>
                <w:rFonts w:hint="eastAsia"/>
                <w:color w:val="auto"/>
                <w:lang w:val="en-US" w:eastAsia="zh-CN"/>
              </w:rPr>
              <w:t>5</w:t>
            </w:r>
          </w:p>
        </w:tc>
        <w:tc>
          <w:tcPr>
            <w:tcW w:w="7903" w:type="dxa"/>
            <w:shd w:val="clear" w:color="auto" w:fill="auto"/>
            <w:vAlign w:val="top"/>
          </w:tcPr>
          <w:p w14:paraId="419DFA3C">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Times New Roman"/>
                <w:color w:val="auto"/>
                <w:kern w:val="2"/>
                <w:sz w:val="18"/>
                <w:szCs w:val="24"/>
                <w:lang w:val="en-US" w:eastAsia="zh-CN" w:bidi="ar-SA"/>
              </w:rPr>
            </w:pPr>
            <w:r>
              <w:rPr>
                <w:rFonts w:hint="eastAsia"/>
                <w:lang w:eastAsia="zh-CN"/>
              </w:rPr>
              <w:t>典型火灾事故案例分析：</w:t>
            </w:r>
            <w:r>
              <w:rPr>
                <w:rFonts w:hint="eastAsia" w:ascii="宋体" w:hAnsi="Times New Roman" w:eastAsia="宋体" w:cs="Times New Roman"/>
                <w:kern w:val="2"/>
                <w:sz w:val="18"/>
                <w:szCs w:val="24"/>
                <w:highlight w:val="none"/>
                <w:lang w:val="en-US" w:eastAsia="zh-CN" w:bidi="ar-SA"/>
              </w:rPr>
              <w:t>根据培训对象分类，分别选择不同场所的典型火灾事故案例进行专篇分析，分析事故经过及火灾主要原因、事故教训及防范措施</w:t>
            </w:r>
          </w:p>
        </w:tc>
        <w:tc>
          <w:tcPr>
            <w:tcW w:w="925" w:type="dxa"/>
            <w:vMerge w:val="continue"/>
          </w:tcPr>
          <w:p w14:paraId="003AC41E">
            <w:pPr>
              <w:pStyle w:val="525"/>
              <w:bidi w:val="0"/>
              <w:spacing w:line="240" w:lineRule="auto"/>
              <w:jc w:val="center"/>
            </w:pPr>
          </w:p>
        </w:tc>
      </w:tr>
    </w:tbl>
    <w:p w14:paraId="7EDB1B42">
      <w:pPr>
        <w:pStyle w:val="260"/>
        <w:numPr>
          <w:ilvl w:val="1"/>
          <w:numId w:val="0"/>
        </w:numPr>
        <w:bidi w:val="0"/>
        <w:ind w:leftChars="0"/>
      </w:pPr>
    </w:p>
    <w:p w14:paraId="334DDB20">
      <w:pPr>
        <w:pStyle w:val="260"/>
        <w:bidi w:val="0"/>
      </w:pPr>
      <w:r>
        <w:rPr>
          <w:rFonts w:hint="eastAsia"/>
        </w:rPr>
        <w:t>实际操作</w:t>
      </w:r>
      <w:bookmarkEnd w:id="90"/>
      <w:bookmarkEnd w:id="91"/>
      <w:bookmarkEnd w:id="92"/>
      <w:bookmarkEnd w:id="93"/>
      <w:bookmarkEnd w:id="94"/>
      <w:bookmarkEnd w:id="95"/>
      <w:r>
        <w:rPr>
          <w:rFonts w:hint="eastAsia"/>
          <w:lang w:eastAsia="zh-CN"/>
        </w:rPr>
        <w:t>训练</w:t>
      </w:r>
      <w:bookmarkEnd w:id="96"/>
      <w:bookmarkEnd w:id="97"/>
      <w:bookmarkEnd w:id="98"/>
    </w:p>
    <w:p w14:paraId="78F52E6B">
      <w:pPr>
        <w:pStyle w:val="536"/>
        <w:numPr>
          <w:ilvl w:val="255"/>
          <w:numId w:val="0"/>
        </w:numPr>
        <w:ind w:left="420" w:leftChars="200"/>
      </w:pPr>
      <w:r>
        <w:rPr>
          <w:rFonts w:hint="eastAsia"/>
          <w:lang w:eastAsia="zh-CN"/>
        </w:rPr>
        <w:t>宜</w:t>
      </w:r>
      <w:r>
        <w:rPr>
          <w:rFonts w:hint="eastAsia"/>
        </w:rPr>
        <w:t>包含</w:t>
      </w:r>
      <w:r>
        <w:rPr>
          <w:rFonts w:hint="eastAsia"/>
          <w:lang w:eastAsia="zh-CN"/>
        </w:rPr>
        <w:t>但不限于</w:t>
      </w:r>
      <w:r>
        <w:rPr>
          <w:rFonts w:hint="eastAsia"/>
        </w:rPr>
        <w:t>下列内容</w:t>
      </w:r>
      <w:r>
        <w:rPr>
          <w:rFonts w:hint="eastAsia"/>
          <w:lang w:eastAsia="zh-CN"/>
        </w:rPr>
        <w:t>（见表</w:t>
      </w:r>
      <w:r>
        <w:rPr>
          <w:rFonts w:hint="eastAsia"/>
          <w:lang w:val="en-US" w:eastAsia="zh-CN"/>
        </w:rPr>
        <w:t>4</w:t>
      </w:r>
      <w:r>
        <w:rPr>
          <w:rFonts w:hint="eastAsia"/>
          <w:lang w:eastAsia="zh-CN"/>
        </w:rPr>
        <w:t>）</w:t>
      </w:r>
      <w:r>
        <w:t>：</w:t>
      </w:r>
    </w:p>
    <w:p w14:paraId="14477D13">
      <w:pPr>
        <w:pStyle w:val="536"/>
        <w:numPr>
          <w:ilvl w:val="255"/>
          <w:numId w:val="0"/>
        </w:numPr>
      </w:pPr>
    </w:p>
    <w:p w14:paraId="72FE80E7">
      <w:pPr>
        <w:pStyle w:val="536"/>
        <w:numPr>
          <w:ilvl w:val="255"/>
          <w:numId w:val="0"/>
        </w:numPr>
      </w:pPr>
    </w:p>
    <w:p w14:paraId="4FECD55C">
      <w:pPr>
        <w:pStyle w:val="301"/>
        <w:bidi w:val="0"/>
      </w:pPr>
      <w:bookmarkStart w:id="99" w:name="_Toc26076"/>
      <w:r>
        <w:rPr>
          <w:rFonts w:hint="eastAsia"/>
          <w:lang w:eastAsia="zh-CN"/>
        </w:rPr>
        <w:t>实际操作训练培训内容</w:t>
      </w:r>
      <w:bookmarkEnd w:id="99"/>
    </w:p>
    <w:tbl>
      <w:tblPr>
        <w:tblStyle w:val="89"/>
        <w:tblW w:w="95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57"/>
        <w:gridCol w:w="7908"/>
        <w:gridCol w:w="985"/>
      </w:tblGrid>
      <w:tr w14:paraId="5E7CA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tblHeader/>
          <w:jc w:val="center"/>
        </w:trPr>
        <w:tc>
          <w:tcPr>
            <w:tcW w:w="657" w:type="dxa"/>
            <w:vAlign w:val="center"/>
          </w:tcPr>
          <w:p w14:paraId="073FD29A">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lang w:eastAsia="zh-CN"/>
              </w:rPr>
            </w:pPr>
            <w:r>
              <w:rPr>
                <w:rFonts w:hint="eastAsia"/>
                <w:b w:val="0"/>
                <w:bCs/>
                <w:lang w:eastAsia="zh-CN"/>
              </w:rPr>
              <w:t>序号</w:t>
            </w:r>
          </w:p>
        </w:tc>
        <w:tc>
          <w:tcPr>
            <w:tcW w:w="7908" w:type="dxa"/>
            <w:tcBorders>
              <w:bottom w:val="single" w:color="auto" w:sz="8" w:space="0"/>
            </w:tcBorders>
          </w:tcPr>
          <w:p w14:paraId="3B3CB00E">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lang w:eastAsia="zh-CN"/>
              </w:rPr>
            </w:pPr>
            <w:r>
              <w:rPr>
                <w:rFonts w:hint="eastAsia"/>
                <w:b w:val="0"/>
                <w:bCs/>
                <w:lang w:eastAsia="zh-CN"/>
              </w:rPr>
              <w:t>培训内容</w:t>
            </w:r>
          </w:p>
        </w:tc>
        <w:tc>
          <w:tcPr>
            <w:tcW w:w="985" w:type="dxa"/>
            <w:vMerge w:val="restart"/>
          </w:tcPr>
          <w:p w14:paraId="1ACBBC3A">
            <w:pPr>
              <w:pStyle w:val="5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lang w:eastAsia="zh-CN"/>
              </w:rPr>
            </w:pPr>
            <w:r>
              <w:rPr>
                <w:rFonts w:hint="eastAsia"/>
                <w:b w:val="0"/>
                <w:bCs/>
                <w:lang w:eastAsia="zh-CN"/>
              </w:rPr>
              <w:t>培训占比</w:t>
            </w:r>
          </w:p>
        </w:tc>
      </w:tr>
      <w:tr w14:paraId="1A6C6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57" w:type="dxa"/>
          </w:tcPr>
          <w:p w14:paraId="3F8F9807">
            <w:pPr>
              <w:pStyle w:val="525"/>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eastAsia="宋体"/>
                <w:lang w:val="en-US" w:eastAsia="zh-CN"/>
              </w:rPr>
            </w:pPr>
            <w:r>
              <w:rPr>
                <w:rFonts w:hint="eastAsia"/>
                <w:lang w:val="en-US" w:eastAsia="zh-CN"/>
              </w:rPr>
              <w:t>1</w:t>
            </w:r>
          </w:p>
        </w:tc>
        <w:tc>
          <w:tcPr>
            <w:tcW w:w="7908" w:type="dxa"/>
            <w:vAlign w:val="top"/>
          </w:tcPr>
          <w:p w14:paraId="776F0CAC">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fldChar w:fldCharType="begin"/>
            </w:r>
            <w:r>
              <w:instrText xml:space="preserve"> HYPERLINK \l "_Toc46151799" </w:instrText>
            </w:r>
            <w:r>
              <w:fldChar w:fldCharType="separate"/>
            </w:r>
            <w:r>
              <w:rPr>
                <w:rFonts w:hint="eastAsia"/>
              </w:rPr>
              <w:t>常用消防设施、器材操作训练</w:t>
            </w:r>
            <w:r>
              <w:rPr>
                <w:rFonts w:hint="eastAsia"/>
              </w:rPr>
              <w:fldChar w:fldCharType="end"/>
            </w:r>
            <w:r>
              <w:rPr>
                <w:rFonts w:hint="eastAsia"/>
              </w:rPr>
              <w:t>：</w:t>
            </w:r>
            <w:r>
              <w:rPr>
                <w:rFonts w:hint="eastAsia"/>
                <w:color w:val="auto"/>
              </w:rPr>
              <w:t>火灾自动报警系统控制器的电源工作状态检查、自动喷水灭火系统检查操作、防排烟系统检查、手动操作防排烟系统及其相关设备、手动、机械方式释放防火卷帘操作、防火门监控器和常开式防火门检查操作、消防电梯紧急迫降操作等</w:t>
            </w:r>
          </w:p>
        </w:tc>
        <w:tc>
          <w:tcPr>
            <w:tcW w:w="985" w:type="dxa"/>
            <w:vMerge w:val="restart"/>
            <w:tcBorders>
              <w:top w:val="single" w:color="auto" w:sz="8" w:space="0"/>
            </w:tcBorders>
          </w:tcPr>
          <w:p w14:paraId="6D06DB93">
            <w:pPr>
              <w:pStyle w:val="525"/>
              <w:bidi w:val="0"/>
              <w:spacing w:line="240" w:lineRule="auto"/>
              <w:jc w:val="center"/>
              <w:rPr>
                <w:rFonts w:hint="eastAsia"/>
                <w:lang w:val="en-US" w:eastAsia="zh-CN"/>
              </w:rPr>
            </w:pPr>
          </w:p>
          <w:p w14:paraId="2E46F4F3">
            <w:pPr>
              <w:pStyle w:val="525"/>
              <w:bidi w:val="0"/>
              <w:spacing w:line="240" w:lineRule="auto"/>
              <w:jc w:val="center"/>
              <w:rPr>
                <w:rFonts w:hint="eastAsia"/>
                <w:lang w:val="en-US" w:eastAsia="zh-CN"/>
              </w:rPr>
            </w:pPr>
          </w:p>
          <w:p w14:paraId="3F3F9A3A">
            <w:pPr>
              <w:pStyle w:val="525"/>
              <w:bidi w:val="0"/>
              <w:spacing w:line="240" w:lineRule="auto"/>
              <w:jc w:val="center"/>
              <w:rPr>
                <w:rFonts w:hint="eastAsia"/>
                <w:lang w:val="en-US" w:eastAsia="zh-CN"/>
              </w:rPr>
            </w:pPr>
          </w:p>
          <w:p w14:paraId="128AEF57">
            <w:pPr>
              <w:pStyle w:val="525"/>
              <w:bidi w:val="0"/>
              <w:spacing w:line="240" w:lineRule="auto"/>
              <w:jc w:val="center"/>
              <w:rPr>
                <w:rFonts w:hint="eastAsia"/>
                <w:lang w:val="en-US" w:eastAsia="zh-CN"/>
              </w:rPr>
            </w:pPr>
          </w:p>
          <w:p w14:paraId="14D85905">
            <w:pPr>
              <w:pStyle w:val="525"/>
              <w:bidi w:val="0"/>
              <w:spacing w:line="240" w:lineRule="auto"/>
              <w:jc w:val="center"/>
            </w:pPr>
            <w:r>
              <w:rPr>
                <w:rFonts w:hint="eastAsia"/>
                <w:lang w:val="en-US" w:eastAsia="zh-CN"/>
              </w:rPr>
              <w:t>30%</w:t>
            </w:r>
          </w:p>
        </w:tc>
      </w:tr>
      <w:tr w14:paraId="22BEB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57" w:type="dxa"/>
          </w:tcPr>
          <w:p w14:paraId="392C60A5">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lang w:val="en-US" w:eastAsia="zh-CN"/>
              </w:rPr>
            </w:pPr>
            <w:r>
              <w:rPr>
                <w:rFonts w:hint="eastAsia"/>
                <w:lang w:val="en-US" w:eastAsia="zh-CN"/>
              </w:rPr>
              <w:t>2</w:t>
            </w:r>
          </w:p>
        </w:tc>
        <w:tc>
          <w:tcPr>
            <w:tcW w:w="7908" w:type="dxa"/>
            <w:vAlign w:val="top"/>
          </w:tcPr>
          <w:p w14:paraId="5E9EB425">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fldChar w:fldCharType="begin"/>
            </w:r>
            <w:r>
              <w:instrText xml:space="preserve"> HYPERLINK \l "_Toc46151808" </w:instrText>
            </w:r>
            <w:r>
              <w:fldChar w:fldCharType="separate"/>
            </w:r>
            <w:r>
              <w:rPr>
                <w:rFonts w:hint="eastAsia"/>
              </w:rPr>
              <w:t>组织扑救初起火灾训练</w:t>
            </w:r>
            <w:r>
              <w:rPr>
                <w:rFonts w:hint="eastAsia"/>
              </w:rPr>
              <w:fldChar w:fldCharType="end"/>
            </w:r>
            <w:r>
              <w:rPr>
                <w:rFonts w:hint="eastAsia"/>
              </w:rPr>
              <w:t>：火灾报警基本能力、利用消防控制室进行火情判断、组织火灾扑救综合演练、灭火器选型及灭火操作综合训练、室内消火栓系统供水灭火训练、单位初期火灾扑救等</w:t>
            </w:r>
          </w:p>
        </w:tc>
        <w:tc>
          <w:tcPr>
            <w:tcW w:w="985" w:type="dxa"/>
            <w:vMerge w:val="continue"/>
          </w:tcPr>
          <w:p w14:paraId="2FC6F13F">
            <w:pPr>
              <w:pStyle w:val="525"/>
              <w:bidi w:val="0"/>
              <w:spacing w:line="240" w:lineRule="auto"/>
              <w:jc w:val="center"/>
            </w:pPr>
          </w:p>
        </w:tc>
      </w:tr>
      <w:tr w14:paraId="0B4B3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57" w:type="dxa"/>
          </w:tcPr>
          <w:p w14:paraId="53AABAB4">
            <w:pPr>
              <w:pStyle w:val="525"/>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eastAsia="宋体"/>
                <w:lang w:val="en-US" w:eastAsia="zh-CN"/>
              </w:rPr>
            </w:pPr>
            <w:r>
              <w:rPr>
                <w:rFonts w:hint="eastAsia"/>
                <w:lang w:val="en-US" w:eastAsia="zh-CN"/>
              </w:rPr>
              <w:t>3</w:t>
            </w:r>
          </w:p>
        </w:tc>
        <w:tc>
          <w:tcPr>
            <w:tcW w:w="7908" w:type="dxa"/>
          </w:tcPr>
          <w:p w14:paraId="2587C17E">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fldChar w:fldCharType="begin"/>
            </w:r>
            <w:r>
              <w:instrText xml:space="preserve"> HYPERLINK \l "_Toc46151819" </w:instrText>
            </w:r>
            <w:r>
              <w:fldChar w:fldCharType="separate"/>
            </w:r>
            <w:r>
              <w:rPr>
                <w:rFonts w:hint="eastAsia"/>
              </w:rPr>
              <w:t>火场疏散逃生、自救互救基本方法训练</w:t>
            </w:r>
            <w:r>
              <w:rPr>
                <w:rFonts w:hint="eastAsia"/>
              </w:rPr>
              <w:fldChar w:fldCharType="end"/>
            </w:r>
            <w:r>
              <w:rPr>
                <w:rFonts w:hint="eastAsia"/>
              </w:rPr>
              <w:t>：利用消防控制室进行建筑内疏散逃生演练、引导人员疏散能力训练、火场逃生综合训练、火灾现场急救训练等</w:t>
            </w:r>
          </w:p>
        </w:tc>
        <w:tc>
          <w:tcPr>
            <w:tcW w:w="985" w:type="dxa"/>
            <w:vMerge w:val="continue"/>
          </w:tcPr>
          <w:p w14:paraId="666FC22F">
            <w:pPr>
              <w:pStyle w:val="525"/>
              <w:bidi w:val="0"/>
              <w:spacing w:line="240" w:lineRule="auto"/>
              <w:jc w:val="center"/>
            </w:pPr>
          </w:p>
        </w:tc>
      </w:tr>
      <w:tr w14:paraId="77680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7" w:type="dxa"/>
          </w:tcPr>
          <w:p w14:paraId="43859E46">
            <w:pPr>
              <w:pStyle w:val="525"/>
              <w:bidi w:val="0"/>
              <w:spacing w:line="240" w:lineRule="auto"/>
              <w:jc w:val="center"/>
              <w:rPr>
                <w:rFonts w:hint="eastAsia" w:eastAsia="宋体"/>
                <w:lang w:val="en-US" w:eastAsia="zh-CN"/>
              </w:rPr>
            </w:pPr>
            <w:r>
              <w:rPr>
                <w:rFonts w:hint="eastAsia"/>
                <w:lang w:val="en-US" w:eastAsia="zh-CN"/>
              </w:rPr>
              <w:t>4</w:t>
            </w:r>
          </w:p>
        </w:tc>
        <w:tc>
          <w:tcPr>
            <w:tcW w:w="7908" w:type="dxa"/>
            <w:shd w:val="clear" w:color="auto" w:fill="auto"/>
            <w:vAlign w:val="top"/>
          </w:tcPr>
          <w:p w14:paraId="04F7C693">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fldChar w:fldCharType="begin"/>
            </w:r>
            <w:r>
              <w:instrText xml:space="preserve"> HYPERLINK \l "_Toc46151819" </w:instrText>
            </w:r>
            <w:r>
              <w:fldChar w:fldCharType="separate"/>
            </w:r>
            <w:r>
              <w:rPr>
                <w:rFonts w:hint="eastAsia"/>
              </w:rPr>
              <w:t>组织（开展）消防宣传教育训练</w:t>
            </w:r>
            <w:r>
              <w:rPr>
                <w:rFonts w:hint="eastAsia"/>
              </w:rPr>
              <w:fldChar w:fldCharType="end"/>
            </w:r>
          </w:p>
        </w:tc>
        <w:tc>
          <w:tcPr>
            <w:tcW w:w="985" w:type="dxa"/>
            <w:vMerge w:val="continue"/>
          </w:tcPr>
          <w:p w14:paraId="7288A5F2">
            <w:pPr>
              <w:pStyle w:val="525"/>
              <w:bidi w:val="0"/>
              <w:spacing w:line="240" w:lineRule="auto"/>
              <w:jc w:val="center"/>
            </w:pPr>
          </w:p>
        </w:tc>
      </w:tr>
      <w:tr w14:paraId="55B80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7" w:type="dxa"/>
          </w:tcPr>
          <w:p w14:paraId="7F15A949">
            <w:pPr>
              <w:pStyle w:val="525"/>
              <w:bidi w:val="0"/>
              <w:spacing w:line="240" w:lineRule="auto"/>
              <w:jc w:val="center"/>
              <w:rPr>
                <w:rFonts w:hint="default"/>
                <w:lang w:val="en-US" w:eastAsia="zh-CN"/>
              </w:rPr>
            </w:pPr>
            <w:r>
              <w:rPr>
                <w:rFonts w:hint="eastAsia"/>
                <w:lang w:val="en-US" w:eastAsia="zh-CN"/>
              </w:rPr>
              <w:t>5</w:t>
            </w:r>
          </w:p>
        </w:tc>
        <w:tc>
          <w:tcPr>
            <w:tcW w:w="7908" w:type="dxa"/>
            <w:shd w:val="clear" w:color="auto" w:fill="auto"/>
            <w:vAlign w:val="top"/>
          </w:tcPr>
          <w:p w14:paraId="0257F270">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kern w:val="2"/>
                <w:sz w:val="18"/>
                <w:szCs w:val="24"/>
                <w:lang w:val="en-US" w:eastAsia="zh-CN" w:bidi="ar-SA"/>
              </w:rPr>
            </w:pPr>
            <w:r>
              <w:fldChar w:fldCharType="begin"/>
            </w:r>
            <w:r>
              <w:instrText xml:space="preserve"> HYPERLINK \l "_Toc46151819" </w:instrText>
            </w:r>
            <w:r>
              <w:fldChar w:fldCharType="separate"/>
            </w:r>
            <w:r>
              <w:rPr>
                <w:rFonts w:hint="eastAsia"/>
              </w:rPr>
              <w:t>组织（开展）消防安全检查训练</w:t>
            </w:r>
            <w:r>
              <w:rPr>
                <w:rFonts w:hint="eastAsia"/>
              </w:rPr>
              <w:fldChar w:fldCharType="end"/>
            </w:r>
          </w:p>
        </w:tc>
        <w:tc>
          <w:tcPr>
            <w:tcW w:w="985" w:type="dxa"/>
            <w:vMerge w:val="continue"/>
          </w:tcPr>
          <w:p w14:paraId="6EAED73B">
            <w:pPr>
              <w:pStyle w:val="525"/>
              <w:bidi w:val="0"/>
              <w:spacing w:line="240" w:lineRule="auto"/>
              <w:jc w:val="center"/>
            </w:pPr>
          </w:p>
        </w:tc>
      </w:tr>
      <w:tr w14:paraId="392B6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7" w:type="dxa"/>
          </w:tcPr>
          <w:p w14:paraId="233E4CEF">
            <w:pPr>
              <w:pStyle w:val="525"/>
              <w:bidi w:val="0"/>
              <w:spacing w:line="240" w:lineRule="auto"/>
              <w:jc w:val="center"/>
              <w:rPr>
                <w:rFonts w:hint="default"/>
                <w:lang w:val="en-US" w:eastAsia="zh-CN"/>
              </w:rPr>
            </w:pPr>
            <w:r>
              <w:rPr>
                <w:rFonts w:hint="eastAsia"/>
                <w:lang w:val="en-US" w:eastAsia="zh-CN"/>
              </w:rPr>
              <w:t>6</w:t>
            </w:r>
          </w:p>
        </w:tc>
        <w:tc>
          <w:tcPr>
            <w:tcW w:w="7908" w:type="dxa"/>
            <w:shd w:val="clear" w:color="auto" w:fill="auto"/>
            <w:vAlign w:val="top"/>
          </w:tcPr>
          <w:p w14:paraId="3C4D8790">
            <w:pPr>
              <w:pStyle w:val="525"/>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eastAsia="宋体"/>
                <w:lang w:eastAsia="zh-CN"/>
              </w:rPr>
            </w:pPr>
            <w:r>
              <w:rPr>
                <w:rFonts w:hint="eastAsia"/>
                <w:lang w:eastAsia="zh-CN"/>
              </w:rPr>
              <w:t>微型消防站管理及演练</w:t>
            </w:r>
          </w:p>
        </w:tc>
        <w:tc>
          <w:tcPr>
            <w:tcW w:w="985" w:type="dxa"/>
            <w:vMerge w:val="continue"/>
          </w:tcPr>
          <w:p w14:paraId="01B478EA">
            <w:pPr>
              <w:pStyle w:val="525"/>
              <w:bidi w:val="0"/>
              <w:spacing w:line="240" w:lineRule="auto"/>
              <w:jc w:val="center"/>
            </w:pPr>
          </w:p>
        </w:tc>
      </w:tr>
      <w:tr w14:paraId="603E7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8" w:hRule="atLeast"/>
          <w:jc w:val="center"/>
        </w:trPr>
        <w:tc>
          <w:tcPr>
            <w:tcW w:w="9550" w:type="dxa"/>
            <w:gridSpan w:val="3"/>
          </w:tcPr>
          <w:p w14:paraId="4733DCC6">
            <w:pPr>
              <w:pStyle w:val="326"/>
              <w:numPr>
                <w:ilvl w:val="2"/>
                <w:numId w:val="0"/>
              </w:numPr>
              <w:bidi w:val="0"/>
              <w:ind w:leftChars="0" w:firstLine="360" w:firstLineChars="200"/>
              <w:rPr>
                <w:rFonts w:hint="eastAsia" w:ascii="宋体" w:hAnsi="宋体" w:eastAsia="宋体" w:cs="宋体"/>
                <w:sz w:val="18"/>
                <w:szCs w:val="18"/>
                <w:lang w:eastAsia="zh-CN"/>
              </w:rPr>
            </w:pPr>
            <w:r>
              <w:rPr>
                <w:rFonts w:hint="eastAsia" w:ascii="宋体" w:hAnsi="宋体" w:eastAsia="宋体" w:cs="宋体"/>
                <w:sz w:val="18"/>
                <w:szCs w:val="18"/>
                <w:lang w:val="en-US" w:eastAsia="zh-CN"/>
              </w:rPr>
              <w:t>灭火</w:t>
            </w:r>
            <w:r>
              <w:rPr>
                <w:rFonts w:hint="eastAsia" w:ascii="宋体" w:hAnsi="宋体" w:eastAsia="宋体" w:cs="宋体"/>
                <w:sz w:val="18"/>
                <w:szCs w:val="18"/>
              </w:rPr>
              <w:t>演练</w:t>
            </w:r>
            <w:r>
              <w:rPr>
                <w:rFonts w:hint="eastAsia" w:ascii="宋体" w:hAnsi="宋体" w:eastAsia="宋体" w:cs="宋体"/>
                <w:sz w:val="18"/>
                <w:szCs w:val="18"/>
                <w:lang w:eastAsia="zh-CN"/>
              </w:rPr>
              <w:t>宜包含但不限于下列内容：</w:t>
            </w:r>
          </w:p>
          <w:p w14:paraId="0B367555">
            <w:pPr>
              <w:pStyle w:val="539"/>
              <w:bidi w:val="0"/>
              <w:ind w:left="839" w:leftChars="0" w:hanging="419" w:firstLineChars="0"/>
              <w:rPr>
                <w:rFonts w:hint="eastAsia" w:ascii="宋体" w:hAnsi="宋体" w:eastAsia="宋体" w:cs="宋体"/>
                <w:sz w:val="18"/>
                <w:szCs w:val="18"/>
              </w:rPr>
            </w:pPr>
            <w:r>
              <w:rPr>
                <w:rFonts w:hint="eastAsia" w:ascii="宋体" w:hAnsi="宋体" w:eastAsia="宋体" w:cs="宋体"/>
                <w:sz w:val="18"/>
                <w:szCs w:val="18"/>
              </w:rPr>
              <w:t>报警和</w:t>
            </w:r>
            <w:r>
              <w:rPr>
                <w:rFonts w:hint="eastAsia" w:ascii="宋体" w:hAnsi="宋体" w:eastAsia="宋体" w:cs="宋体"/>
                <w:color w:val="auto"/>
                <w:sz w:val="18"/>
                <w:szCs w:val="18"/>
              </w:rPr>
              <w:t>接警</w:t>
            </w:r>
            <w:r>
              <w:rPr>
                <w:rFonts w:hint="eastAsia" w:ascii="宋体" w:hAnsi="宋体" w:eastAsia="宋体" w:cs="宋体"/>
                <w:sz w:val="18"/>
                <w:szCs w:val="18"/>
              </w:rPr>
              <w:t>的处置程序；</w:t>
            </w:r>
          </w:p>
          <w:p w14:paraId="0769F1FA">
            <w:pPr>
              <w:pStyle w:val="539"/>
              <w:rPr>
                <w:rFonts w:hint="eastAsia" w:ascii="宋体" w:hAnsi="宋体" w:eastAsia="宋体" w:cs="宋体"/>
                <w:sz w:val="18"/>
                <w:szCs w:val="18"/>
              </w:rPr>
            </w:pPr>
            <w:r>
              <w:rPr>
                <w:rFonts w:hint="eastAsia" w:ascii="宋体" w:hAnsi="宋体" w:eastAsia="宋体" w:cs="宋体"/>
                <w:sz w:val="18"/>
                <w:szCs w:val="18"/>
              </w:rPr>
              <w:t>发现火灾后处置程序和措施；</w:t>
            </w:r>
          </w:p>
          <w:p w14:paraId="6B65F3EE">
            <w:pPr>
              <w:pStyle w:val="539"/>
              <w:rPr>
                <w:rFonts w:hint="eastAsia" w:ascii="宋体" w:hAnsi="宋体" w:eastAsia="宋体" w:cs="宋体"/>
                <w:sz w:val="18"/>
                <w:szCs w:val="18"/>
              </w:rPr>
            </w:pPr>
            <w:r>
              <w:rPr>
                <w:rFonts w:hint="eastAsia" w:ascii="宋体" w:hAnsi="宋体" w:eastAsia="宋体" w:cs="宋体"/>
                <w:sz w:val="18"/>
                <w:szCs w:val="18"/>
              </w:rPr>
              <w:t>火灾确认后处置程序和措施；</w:t>
            </w:r>
          </w:p>
          <w:p w14:paraId="53682B95">
            <w:pPr>
              <w:pStyle w:val="539"/>
              <w:rPr>
                <w:rFonts w:hint="eastAsia" w:ascii="宋体" w:hAnsi="宋体" w:eastAsia="宋体" w:cs="宋体"/>
                <w:sz w:val="18"/>
                <w:szCs w:val="18"/>
              </w:rPr>
            </w:pPr>
            <w:r>
              <w:rPr>
                <w:rFonts w:hint="eastAsia" w:ascii="宋体" w:hAnsi="宋体" w:eastAsia="宋体" w:cs="宋体"/>
                <w:sz w:val="18"/>
                <w:szCs w:val="18"/>
              </w:rPr>
              <w:t>紧急逃生疏散预案；</w:t>
            </w:r>
          </w:p>
          <w:p w14:paraId="6F23B99E">
            <w:pPr>
              <w:pStyle w:val="539"/>
              <w:rPr>
                <w:rFonts w:hint="eastAsia" w:ascii="宋体" w:hAnsi="宋体" w:eastAsia="宋体" w:cs="宋体"/>
                <w:sz w:val="18"/>
                <w:szCs w:val="18"/>
              </w:rPr>
            </w:pPr>
            <w:r>
              <w:rPr>
                <w:rFonts w:hint="eastAsia" w:ascii="宋体" w:hAnsi="宋体" w:eastAsia="宋体" w:cs="宋体"/>
                <w:sz w:val="18"/>
                <w:szCs w:val="18"/>
              </w:rPr>
              <w:t>急救方法和措施；</w:t>
            </w:r>
          </w:p>
          <w:p w14:paraId="59D406EB">
            <w:pPr>
              <w:pStyle w:val="539"/>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微型消防站拉动。</w:t>
            </w:r>
          </w:p>
          <w:p w14:paraId="720CD4B8">
            <w:pPr>
              <w:pStyle w:val="326"/>
              <w:numPr>
                <w:ilvl w:val="2"/>
                <w:numId w:val="0"/>
              </w:numPr>
              <w:bidi w:val="0"/>
              <w:ind w:leftChars="0" w:firstLine="360" w:firstLineChars="200"/>
              <w:rPr>
                <w:rFonts w:hint="eastAsia" w:ascii="宋体" w:hAnsi="宋体" w:eastAsia="宋体" w:cs="宋体"/>
                <w:sz w:val="18"/>
                <w:szCs w:val="18"/>
              </w:rPr>
            </w:pPr>
            <w:r>
              <w:rPr>
                <w:rFonts w:hint="eastAsia" w:ascii="宋体" w:hAnsi="宋体" w:eastAsia="宋体" w:cs="宋体"/>
                <w:sz w:val="18"/>
                <w:szCs w:val="18"/>
                <w:lang w:val="en-US" w:eastAsia="zh-CN"/>
              </w:rPr>
              <w:t>应急疏散预案演练宜</w:t>
            </w:r>
            <w:r>
              <w:rPr>
                <w:rFonts w:hint="eastAsia" w:ascii="宋体" w:hAnsi="宋体" w:eastAsia="宋体" w:cs="宋体"/>
                <w:sz w:val="18"/>
                <w:szCs w:val="18"/>
              </w:rPr>
              <w:t>包含但不限于下列内容：</w:t>
            </w:r>
          </w:p>
          <w:p w14:paraId="2D07C96E">
            <w:pPr>
              <w:pStyle w:val="539"/>
              <w:numPr>
                <w:ilvl w:val="0"/>
                <w:numId w:val="34"/>
              </w:numPr>
              <w:bidi w:val="0"/>
              <w:ind w:left="839" w:leftChars="0" w:hanging="419" w:firstLineChars="0"/>
              <w:rPr>
                <w:rFonts w:hint="eastAsia" w:ascii="宋体" w:hAnsi="宋体" w:eastAsia="宋体" w:cs="宋体"/>
                <w:sz w:val="18"/>
                <w:szCs w:val="18"/>
              </w:rPr>
            </w:pPr>
            <w:r>
              <w:rPr>
                <w:rFonts w:hint="eastAsia" w:ascii="宋体" w:hAnsi="宋体" w:eastAsia="宋体" w:cs="宋体"/>
                <w:sz w:val="18"/>
                <w:szCs w:val="18"/>
              </w:rPr>
              <w:t>宜选择人员集中、火灾危险性较大和重点区域作为消防演练场所，确定火灾模拟形式；</w:t>
            </w:r>
          </w:p>
          <w:p w14:paraId="10FDEFF2">
            <w:pPr>
              <w:pStyle w:val="539"/>
              <w:numPr>
                <w:ilvl w:val="0"/>
                <w:numId w:val="34"/>
              </w:numPr>
              <w:rPr>
                <w:rFonts w:hint="eastAsia" w:ascii="宋体" w:hAnsi="宋体" w:eastAsia="宋体" w:cs="宋体"/>
                <w:sz w:val="18"/>
                <w:szCs w:val="18"/>
              </w:rPr>
            </w:pPr>
            <w:r>
              <w:rPr>
                <w:rFonts w:hint="eastAsia" w:ascii="宋体" w:hAnsi="宋体" w:eastAsia="宋体" w:cs="宋体"/>
                <w:sz w:val="18"/>
                <w:szCs w:val="18"/>
                <w:lang w:eastAsia="zh-CN"/>
              </w:rPr>
              <w:t>消防演练前，应</w:t>
            </w:r>
            <w:r>
              <w:rPr>
                <w:rFonts w:hint="eastAsia" w:ascii="宋体" w:hAnsi="宋体" w:eastAsia="宋体" w:cs="宋体"/>
                <w:sz w:val="18"/>
                <w:szCs w:val="18"/>
              </w:rPr>
              <w:t>通知场所内的</w:t>
            </w:r>
            <w:r>
              <w:rPr>
                <w:rFonts w:hint="eastAsia" w:ascii="宋体" w:hAnsi="宋体" w:eastAsia="宋体" w:cs="宋体"/>
                <w:sz w:val="18"/>
                <w:szCs w:val="18"/>
                <w:lang w:eastAsia="zh-CN"/>
              </w:rPr>
              <w:t>从业人员和顾客或使用人员积极参与</w:t>
            </w:r>
            <w:r>
              <w:rPr>
                <w:rFonts w:hint="eastAsia" w:ascii="宋体" w:hAnsi="宋体" w:eastAsia="宋体" w:cs="宋体"/>
                <w:sz w:val="18"/>
                <w:szCs w:val="18"/>
              </w:rPr>
              <w:t>；</w:t>
            </w:r>
          </w:p>
          <w:p w14:paraId="697ED1E9">
            <w:pPr>
              <w:pStyle w:val="539"/>
              <w:numPr>
                <w:ilvl w:val="0"/>
                <w:numId w:val="34"/>
              </w:numPr>
              <w:rPr>
                <w:rFonts w:hint="eastAsia" w:ascii="宋体" w:hAnsi="宋体" w:eastAsia="宋体" w:cs="宋体"/>
                <w:sz w:val="18"/>
                <w:szCs w:val="18"/>
              </w:rPr>
            </w:pPr>
            <w:r>
              <w:rPr>
                <w:rFonts w:hint="eastAsia" w:ascii="宋体" w:hAnsi="宋体" w:eastAsia="宋体" w:cs="宋体"/>
                <w:sz w:val="18"/>
                <w:szCs w:val="18"/>
                <w:lang w:eastAsia="zh-CN"/>
              </w:rPr>
              <w:t>使所有参与演练的人员</w:t>
            </w:r>
            <w:r>
              <w:rPr>
                <w:rFonts w:hint="eastAsia" w:ascii="宋体" w:hAnsi="宋体" w:eastAsia="宋体" w:cs="宋体"/>
                <w:sz w:val="18"/>
                <w:szCs w:val="18"/>
              </w:rPr>
              <w:t>熟悉演练内容与程序；</w:t>
            </w:r>
          </w:p>
          <w:p w14:paraId="592CF1C3">
            <w:pPr>
              <w:pStyle w:val="539"/>
              <w:numPr>
                <w:ilvl w:val="0"/>
                <w:numId w:val="34"/>
              </w:numPr>
              <w:rPr>
                <w:rFonts w:hint="eastAsia" w:ascii="宋体" w:hAnsi="宋体" w:eastAsia="宋体" w:cs="宋体"/>
                <w:sz w:val="18"/>
                <w:szCs w:val="18"/>
              </w:rPr>
            </w:pPr>
            <w:r>
              <w:rPr>
                <w:rFonts w:hint="eastAsia" w:ascii="宋体" w:hAnsi="宋体" w:eastAsia="宋体" w:cs="宋体"/>
                <w:sz w:val="18"/>
                <w:szCs w:val="18"/>
                <w:lang w:eastAsia="zh-CN"/>
              </w:rPr>
              <w:t>应</w:t>
            </w:r>
            <w:r>
              <w:rPr>
                <w:rFonts w:hint="eastAsia" w:ascii="宋体" w:hAnsi="宋体" w:eastAsia="宋体" w:cs="宋体"/>
                <w:sz w:val="18"/>
                <w:szCs w:val="18"/>
              </w:rPr>
              <w:t>在建筑入口等显著位置设置“正在消防演练”的标志牌</w:t>
            </w:r>
            <w:r>
              <w:rPr>
                <w:rFonts w:hint="eastAsia" w:ascii="宋体" w:hAnsi="宋体" w:eastAsia="宋体" w:cs="宋体"/>
                <w:sz w:val="18"/>
                <w:szCs w:val="18"/>
                <w:lang w:eastAsia="zh-CN"/>
              </w:rPr>
              <w:t>，进行公告</w:t>
            </w:r>
            <w:r>
              <w:rPr>
                <w:rFonts w:hint="eastAsia" w:ascii="宋体" w:hAnsi="宋体" w:eastAsia="宋体" w:cs="宋体"/>
                <w:sz w:val="18"/>
                <w:szCs w:val="18"/>
              </w:rPr>
              <w:t>；</w:t>
            </w:r>
          </w:p>
          <w:p w14:paraId="6D449AE9">
            <w:pPr>
              <w:pStyle w:val="539"/>
              <w:numPr>
                <w:ilvl w:val="0"/>
                <w:numId w:val="34"/>
              </w:numPr>
              <w:rPr>
                <w:rFonts w:hint="eastAsia" w:ascii="宋体" w:hAnsi="宋体" w:eastAsia="宋体" w:cs="宋体"/>
                <w:sz w:val="18"/>
                <w:szCs w:val="18"/>
              </w:rPr>
            </w:pPr>
            <w:r>
              <w:rPr>
                <w:rFonts w:hint="eastAsia" w:ascii="宋体" w:hAnsi="宋体" w:eastAsia="宋体" w:cs="宋体"/>
                <w:sz w:val="18"/>
                <w:szCs w:val="18"/>
              </w:rPr>
              <w:t>模拟火灾演练时，</w:t>
            </w:r>
            <w:r>
              <w:rPr>
                <w:rFonts w:hint="eastAsia" w:ascii="宋体" w:hAnsi="宋体" w:eastAsia="宋体" w:cs="宋体"/>
                <w:sz w:val="18"/>
                <w:szCs w:val="18"/>
                <w:lang w:eastAsia="zh-CN"/>
              </w:rPr>
              <w:t>应</w:t>
            </w:r>
            <w:r>
              <w:rPr>
                <w:rFonts w:hint="eastAsia" w:ascii="宋体" w:hAnsi="宋体" w:eastAsia="宋体" w:cs="宋体"/>
                <w:sz w:val="18"/>
                <w:szCs w:val="18"/>
              </w:rPr>
              <w:t>落实火源及烟气的安全控制措施</w:t>
            </w:r>
            <w:r>
              <w:rPr>
                <w:rFonts w:hint="eastAsia" w:ascii="宋体" w:hAnsi="宋体" w:eastAsia="宋体" w:cs="宋体"/>
                <w:sz w:val="18"/>
                <w:szCs w:val="18"/>
                <w:lang w:eastAsia="zh-CN"/>
              </w:rPr>
              <w:t>，防止造成人员伤害</w:t>
            </w:r>
            <w:r>
              <w:rPr>
                <w:rFonts w:hint="eastAsia" w:ascii="宋体" w:hAnsi="宋体" w:eastAsia="宋体" w:cs="宋体"/>
                <w:sz w:val="18"/>
                <w:szCs w:val="18"/>
              </w:rPr>
              <w:t>；</w:t>
            </w:r>
          </w:p>
          <w:p w14:paraId="73606831">
            <w:pPr>
              <w:pStyle w:val="525"/>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pPr>
            <w:r>
              <w:rPr>
                <w:rFonts w:hint="eastAsia"/>
                <w:color w:val="auto"/>
                <w:sz w:val="18"/>
                <w:szCs w:val="18"/>
                <w:lang w:val="en-US" w:eastAsia="zh-CN"/>
              </w:rPr>
              <w:t xml:space="preserve">f）  </w:t>
            </w:r>
            <w:r>
              <w:rPr>
                <w:rFonts w:hint="eastAsia"/>
                <w:color w:val="auto"/>
                <w:sz w:val="18"/>
                <w:szCs w:val="18"/>
              </w:rPr>
              <w:t>演练结束后，将消防设施恢复到正常运行状态，做好记录</w:t>
            </w:r>
            <w:r>
              <w:rPr>
                <w:rFonts w:hint="eastAsia"/>
                <w:color w:val="auto"/>
                <w:sz w:val="18"/>
                <w:szCs w:val="18"/>
                <w:lang w:eastAsia="zh-CN"/>
              </w:rPr>
              <w:t>存档，</w:t>
            </w:r>
            <w:r>
              <w:rPr>
                <w:rFonts w:hint="eastAsia"/>
                <w:color w:val="auto"/>
                <w:sz w:val="18"/>
                <w:szCs w:val="18"/>
              </w:rPr>
              <w:t>并</w:t>
            </w:r>
            <w:r>
              <w:rPr>
                <w:rFonts w:hint="eastAsia"/>
                <w:color w:val="auto"/>
                <w:sz w:val="18"/>
                <w:szCs w:val="18"/>
                <w:lang w:eastAsia="zh-CN"/>
              </w:rPr>
              <w:t>及时</w:t>
            </w:r>
            <w:r>
              <w:rPr>
                <w:rFonts w:hint="eastAsia"/>
                <w:color w:val="auto"/>
                <w:sz w:val="18"/>
                <w:szCs w:val="18"/>
              </w:rPr>
              <w:t>进行总结。</w:t>
            </w:r>
          </w:p>
        </w:tc>
      </w:tr>
    </w:tbl>
    <w:p w14:paraId="211FC5F4">
      <w:pPr>
        <w:pStyle w:val="539"/>
        <w:numPr>
          <w:ilvl w:val="0"/>
          <w:numId w:val="0"/>
        </w:numPr>
        <w:rPr>
          <w:color w:val="auto"/>
        </w:rPr>
      </w:pPr>
      <w:bookmarkStart w:id="100" w:name="_Toc31650"/>
      <w:bookmarkStart w:id="101" w:name="_Toc22225"/>
      <w:bookmarkStart w:id="102" w:name="_Toc27857"/>
      <w:bookmarkStart w:id="103" w:name="_Toc106999921"/>
      <w:bookmarkStart w:id="104" w:name="_Toc24270"/>
      <w:bookmarkStart w:id="105" w:name="_Toc107424847"/>
      <w:bookmarkStart w:id="106" w:name="_Toc24067"/>
    </w:p>
    <w:bookmarkEnd w:id="100"/>
    <w:bookmarkEnd w:id="101"/>
    <w:bookmarkEnd w:id="102"/>
    <w:bookmarkEnd w:id="103"/>
    <w:bookmarkEnd w:id="104"/>
    <w:bookmarkEnd w:id="105"/>
    <w:bookmarkEnd w:id="106"/>
    <w:p w14:paraId="68152EE2">
      <w:pPr>
        <w:pStyle w:val="259"/>
        <w:bidi w:val="0"/>
        <w:rPr>
          <w:lang w:eastAsia="zh-Hans"/>
        </w:rPr>
      </w:pPr>
      <w:bookmarkStart w:id="107" w:name="_Toc25517"/>
      <w:bookmarkStart w:id="108" w:name="_Toc107424850"/>
      <w:bookmarkStart w:id="109" w:name="_Toc106999929"/>
      <w:bookmarkStart w:id="110" w:name="_Toc21456"/>
      <w:bookmarkStart w:id="111" w:name="_Toc4586"/>
      <w:bookmarkStart w:id="112" w:name="_Toc14595"/>
      <w:bookmarkStart w:id="113" w:name="_Toc6514"/>
      <w:bookmarkStart w:id="114" w:name="_Toc6202"/>
      <w:bookmarkStart w:id="115" w:name="_Toc13519"/>
      <w:bookmarkStart w:id="116" w:name="_Toc15093"/>
      <w:bookmarkStart w:id="117" w:name="_Toc31155"/>
      <w:r>
        <w:rPr>
          <w:rFonts w:hint="eastAsia"/>
          <w:lang w:eastAsia="zh-Hans"/>
        </w:rPr>
        <w:t>培训</w:t>
      </w:r>
      <w:bookmarkEnd w:id="107"/>
      <w:bookmarkEnd w:id="108"/>
      <w:bookmarkEnd w:id="109"/>
      <w:bookmarkEnd w:id="110"/>
      <w:bookmarkEnd w:id="111"/>
      <w:bookmarkEnd w:id="112"/>
      <w:bookmarkEnd w:id="113"/>
      <w:bookmarkEnd w:id="114"/>
      <w:r>
        <w:rPr>
          <w:rFonts w:hint="eastAsia"/>
          <w:lang w:eastAsia="zh-CN"/>
        </w:rPr>
        <w:t>实施</w:t>
      </w:r>
      <w:bookmarkEnd w:id="115"/>
      <w:bookmarkEnd w:id="116"/>
      <w:bookmarkEnd w:id="117"/>
    </w:p>
    <w:p w14:paraId="2FC2409C">
      <w:pPr>
        <w:pStyle w:val="260"/>
        <w:bidi w:val="0"/>
        <w:rPr>
          <w:lang w:eastAsia="zh-Hans"/>
        </w:rPr>
      </w:pPr>
      <w:bookmarkStart w:id="118" w:name="_Toc727"/>
      <w:bookmarkStart w:id="119" w:name="_Toc25718"/>
      <w:bookmarkStart w:id="120" w:name="_Toc21306"/>
      <w:bookmarkStart w:id="121" w:name="_Toc3648"/>
      <w:r>
        <w:rPr>
          <w:rFonts w:hint="eastAsia"/>
          <w:lang w:eastAsia="zh-CN"/>
        </w:rPr>
        <w:t>培训准备</w:t>
      </w:r>
      <w:bookmarkEnd w:id="118"/>
      <w:bookmarkEnd w:id="119"/>
      <w:bookmarkEnd w:id="120"/>
      <w:bookmarkEnd w:id="121"/>
    </w:p>
    <w:p w14:paraId="4F437716">
      <w:pPr>
        <w:pStyle w:val="326"/>
        <w:bidi w:val="0"/>
        <w:rPr>
          <w:color w:val="auto"/>
        </w:rPr>
      </w:pPr>
      <w:r>
        <w:rPr>
          <w:rFonts w:hint="eastAsia"/>
          <w:color w:val="auto"/>
          <w:lang w:eastAsia="zh-CN"/>
        </w:rPr>
        <w:t>委托培训应</w:t>
      </w:r>
      <w:r>
        <w:rPr>
          <w:rFonts w:hint="eastAsia"/>
          <w:color w:val="auto"/>
        </w:rPr>
        <w:t>签订消防安全教育培训服务合同</w:t>
      </w:r>
      <w:r>
        <w:rPr>
          <w:rFonts w:hint="eastAsia"/>
          <w:color w:val="auto"/>
          <w:lang w:eastAsia="zh-CN"/>
        </w:rPr>
        <w:t>并附培训方案</w:t>
      </w:r>
      <w:r>
        <w:rPr>
          <w:rFonts w:hint="eastAsia"/>
          <w:color w:val="auto"/>
        </w:rPr>
        <w:t>。</w:t>
      </w:r>
      <w:r>
        <w:rPr>
          <w:rFonts w:hint="eastAsia"/>
          <w:color w:val="auto"/>
          <w:lang w:eastAsia="zh-CN"/>
        </w:rPr>
        <w:t>合同内容宜约定</w:t>
      </w:r>
      <w:r>
        <w:rPr>
          <w:rFonts w:hint="eastAsia"/>
          <w:color w:val="auto"/>
        </w:rPr>
        <w:t>培训名称、培训费用、培训时限、双方责任、特殊情形处置等。</w:t>
      </w:r>
    </w:p>
    <w:p w14:paraId="443B759C">
      <w:pPr>
        <w:pStyle w:val="326"/>
        <w:bidi w:val="0"/>
        <w:rPr>
          <w:color w:val="auto"/>
        </w:rPr>
      </w:pPr>
      <w:r>
        <w:rPr>
          <w:rFonts w:hint="eastAsia"/>
          <w:color w:val="auto"/>
        </w:rPr>
        <w:t>根据培训对象</w:t>
      </w:r>
      <w:r>
        <w:rPr>
          <w:rFonts w:hint="eastAsia"/>
          <w:color w:val="auto"/>
          <w:lang w:eastAsia="zh-CN"/>
        </w:rPr>
        <w:t>需求确定</w:t>
      </w:r>
      <w:r>
        <w:rPr>
          <w:rFonts w:hint="eastAsia"/>
          <w:color w:val="auto"/>
        </w:rPr>
        <w:t>培训</w:t>
      </w:r>
      <w:r>
        <w:rPr>
          <w:rFonts w:hint="eastAsia"/>
          <w:color w:val="auto"/>
          <w:lang w:eastAsia="zh-CN"/>
        </w:rPr>
        <w:t>方案，划分课程模块。培训方案内容应包含但不限于：培训对象、培训讲师介绍、培训形式及方法、培训内容和考核形式等。</w:t>
      </w:r>
    </w:p>
    <w:p w14:paraId="727222B3">
      <w:pPr>
        <w:pStyle w:val="260"/>
        <w:bidi w:val="0"/>
        <w:rPr>
          <w:color w:val="auto"/>
          <w:lang w:eastAsia="zh-Hans"/>
        </w:rPr>
      </w:pPr>
      <w:bookmarkStart w:id="122" w:name="_Toc3475"/>
      <w:bookmarkStart w:id="123" w:name="_Toc23754"/>
      <w:r>
        <w:rPr>
          <w:rFonts w:hint="eastAsia"/>
          <w:color w:val="auto"/>
          <w:lang w:eastAsia="zh-CN"/>
        </w:rPr>
        <w:t>培训开展</w:t>
      </w:r>
      <w:bookmarkEnd w:id="122"/>
      <w:bookmarkEnd w:id="123"/>
    </w:p>
    <w:p w14:paraId="3C7BFA8F">
      <w:pPr>
        <w:pStyle w:val="326"/>
        <w:bidi w:val="0"/>
        <w:rPr>
          <w:color w:val="auto"/>
          <w:lang w:eastAsia="zh-Hans"/>
        </w:rPr>
      </w:pPr>
      <w:r>
        <w:rPr>
          <w:rFonts w:hint="eastAsia"/>
          <w:color w:val="auto"/>
          <w:lang w:eastAsia="zh-CN"/>
        </w:rPr>
        <w:t>按照确定的培训方案发放培训通知，组织培训对象</w:t>
      </w:r>
      <w:r>
        <w:rPr>
          <w:rFonts w:hint="eastAsia"/>
          <w:color w:val="auto"/>
          <w:lang w:eastAsia="zh-Hans"/>
        </w:rPr>
        <w:t>报名</w:t>
      </w:r>
      <w:r>
        <w:rPr>
          <w:rFonts w:hint="eastAsia"/>
          <w:color w:val="auto"/>
          <w:lang w:eastAsia="zh-CN"/>
        </w:rPr>
        <w:t>。</w:t>
      </w:r>
    </w:p>
    <w:p w14:paraId="18440774">
      <w:pPr>
        <w:pStyle w:val="326"/>
        <w:bidi w:val="0"/>
        <w:rPr>
          <w:color w:val="auto"/>
          <w:lang w:eastAsia="zh-Hans"/>
        </w:rPr>
      </w:pPr>
      <w:r>
        <w:rPr>
          <w:rFonts w:hint="eastAsia"/>
          <w:color w:val="auto"/>
          <w:lang w:eastAsia="zh-CN"/>
        </w:rPr>
        <w:t>组织</w:t>
      </w:r>
      <w:r>
        <w:rPr>
          <w:rFonts w:hint="eastAsia"/>
          <w:color w:val="auto"/>
          <w:lang w:eastAsia="zh-Hans"/>
        </w:rPr>
        <w:t>实施理论和实操教学</w:t>
      </w:r>
      <w:r>
        <w:rPr>
          <w:rFonts w:hint="eastAsia"/>
          <w:color w:val="auto"/>
          <w:lang w:eastAsia="zh-CN"/>
        </w:rPr>
        <w:t>。</w:t>
      </w:r>
      <w:r>
        <w:rPr>
          <w:rFonts w:hint="eastAsia"/>
          <w:color w:val="auto"/>
          <w:lang w:eastAsia="zh-Hans"/>
        </w:rPr>
        <w:t>消防基本能力训练课程和消防演练课程实施过程中，培训</w:t>
      </w:r>
      <w:r>
        <w:rPr>
          <w:rFonts w:hint="eastAsia"/>
          <w:color w:val="auto"/>
        </w:rPr>
        <w:t>讲师</w:t>
      </w:r>
      <w:r>
        <w:rPr>
          <w:rFonts w:hint="eastAsia"/>
          <w:color w:val="auto"/>
          <w:lang w:eastAsia="zh-Hans"/>
        </w:rPr>
        <w:t>宜按照XF/T</w:t>
      </w:r>
      <w:r>
        <w:rPr>
          <w:rFonts w:hint="eastAsia"/>
          <w:color w:val="auto"/>
          <w:lang w:val="en-US" w:eastAsia="zh-CN"/>
        </w:rPr>
        <w:t xml:space="preserve"> </w:t>
      </w:r>
      <w:r>
        <w:rPr>
          <w:rFonts w:hint="eastAsia"/>
          <w:color w:val="auto"/>
          <w:lang w:eastAsia="zh-Hans"/>
        </w:rPr>
        <w:t>967做好安全防护。实训</w:t>
      </w:r>
      <w:r>
        <w:rPr>
          <w:rFonts w:hint="eastAsia"/>
          <w:color w:val="auto"/>
          <w:lang w:eastAsia="zh-CN"/>
        </w:rPr>
        <w:t>科</w:t>
      </w:r>
      <w:r>
        <w:rPr>
          <w:rFonts w:hint="eastAsia"/>
          <w:color w:val="auto"/>
          <w:lang w:eastAsia="zh-Hans"/>
        </w:rPr>
        <w:t>目</w:t>
      </w:r>
      <w:r>
        <w:rPr>
          <w:rFonts w:hint="eastAsia"/>
          <w:color w:val="auto"/>
          <w:lang w:eastAsia="zh-CN"/>
        </w:rPr>
        <w:t>应</w:t>
      </w:r>
      <w:r>
        <w:rPr>
          <w:rFonts w:hint="eastAsia"/>
          <w:color w:val="auto"/>
          <w:lang w:eastAsia="zh-Hans"/>
        </w:rPr>
        <w:t>设现场安全员，</w:t>
      </w:r>
      <w:r>
        <w:rPr>
          <w:rFonts w:hint="eastAsia"/>
          <w:color w:val="auto"/>
          <w:lang w:eastAsia="zh-CN"/>
        </w:rPr>
        <w:t>保障培训过程人员安全。</w:t>
      </w:r>
    </w:p>
    <w:p w14:paraId="3C2BA221">
      <w:pPr>
        <w:pStyle w:val="260"/>
        <w:bidi w:val="0"/>
        <w:rPr>
          <w:lang w:eastAsia="zh-Hans"/>
        </w:rPr>
      </w:pPr>
      <w:bookmarkStart w:id="124" w:name="_Toc20726"/>
      <w:bookmarkStart w:id="125" w:name="_Toc106999939"/>
      <w:bookmarkStart w:id="126" w:name="_Toc107424855"/>
      <w:bookmarkStart w:id="127" w:name="_Toc13648"/>
      <w:bookmarkStart w:id="128" w:name="_Toc31228"/>
      <w:bookmarkStart w:id="129" w:name="_Toc11222"/>
      <w:bookmarkStart w:id="130" w:name="_Toc28956"/>
      <w:bookmarkStart w:id="131" w:name="_Toc11852"/>
      <w:bookmarkStart w:id="132" w:name="_Toc18184"/>
      <w:bookmarkStart w:id="133" w:name="_Toc27968"/>
      <w:bookmarkStart w:id="134" w:name="_Toc3214"/>
      <w:bookmarkStart w:id="135" w:name="_Toc57716164"/>
      <w:bookmarkStart w:id="136" w:name="_Toc18760"/>
      <w:r>
        <w:rPr>
          <w:rFonts w:hint="eastAsia"/>
          <w:lang w:eastAsia="zh-Hans"/>
        </w:rPr>
        <w:t>培训</w:t>
      </w:r>
      <w:bookmarkEnd w:id="124"/>
      <w:bookmarkEnd w:id="125"/>
      <w:bookmarkEnd w:id="126"/>
      <w:bookmarkEnd w:id="127"/>
      <w:bookmarkEnd w:id="128"/>
      <w:bookmarkEnd w:id="129"/>
      <w:bookmarkEnd w:id="130"/>
      <w:bookmarkEnd w:id="131"/>
      <w:bookmarkEnd w:id="132"/>
      <w:bookmarkEnd w:id="133"/>
      <w:bookmarkEnd w:id="134"/>
      <w:r>
        <w:rPr>
          <w:rFonts w:hint="eastAsia"/>
          <w:lang w:val="en-US" w:eastAsia="zh-CN"/>
        </w:rPr>
        <w:t>考核</w:t>
      </w:r>
    </w:p>
    <w:p w14:paraId="79EFA648">
      <w:pPr>
        <w:pStyle w:val="258"/>
        <w:bidi w:val="0"/>
      </w:pPr>
      <w:r>
        <w:rPr>
          <w:rFonts w:hint="eastAsia"/>
          <w:lang w:eastAsia="zh-CN"/>
        </w:rPr>
        <w:t>培训结束后运用理论考试和实践考核等多种方式对学员的学习情况进行</w:t>
      </w:r>
      <w:r>
        <w:rPr>
          <w:rFonts w:hint="eastAsia"/>
          <w:lang w:val="en-US" w:eastAsia="zh-CN"/>
        </w:rPr>
        <w:t>评估</w:t>
      </w:r>
      <w:r>
        <w:rPr>
          <w:rFonts w:hint="eastAsia"/>
        </w:rPr>
        <w:t>。</w:t>
      </w:r>
      <w:bookmarkEnd w:id="135"/>
      <w:bookmarkEnd w:id="136"/>
      <w:bookmarkStart w:id="137" w:name="BookMark6"/>
    </w:p>
    <w:p w14:paraId="7828B88F">
      <w:pPr>
        <w:pStyle w:val="259"/>
        <w:bidi w:val="0"/>
      </w:pPr>
      <w:r>
        <w:rPr>
          <w:rFonts w:hint="eastAsia"/>
          <w:lang w:eastAsia="zh-CN"/>
        </w:rPr>
        <w:t>评价与改进</w:t>
      </w:r>
    </w:p>
    <w:p w14:paraId="4F0118B5">
      <w:pPr>
        <w:pStyle w:val="330"/>
        <w:bidi w:val="0"/>
        <w:rPr>
          <w:rFonts w:hint="eastAsia"/>
          <w:lang w:val="en-US" w:eastAsia="zh-CN"/>
        </w:rPr>
      </w:pPr>
      <w:r>
        <w:rPr>
          <w:rFonts w:hint="eastAsia"/>
          <w:lang w:val="en-US" w:eastAsia="zh-CN"/>
        </w:rPr>
        <w:t>依据培训需求分析和培训活动开展制定评价方案，定期收集培训实施的反馈意见及资料，组织培训过程和效果评估。</w:t>
      </w:r>
    </w:p>
    <w:p w14:paraId="6A15E701">
      <w:pPr>
        <w:pStyle w:val="330"/>
        <w:bidi w:val="0"/>
        <w:rPr>
          <w:rFonts w:hint="eastAsia"/>
          <w:lang w:val="en-US" w:eastAsia="zh-CN"/>
        </w:rPr>
      </w:pPr>
      <w:r>
        <w:rPr>
          <w:rFonts w:hint="eastAsia"/>
          <w:lang w:val="en-US" w:eastAsia="zh-CN"/>
        </w:rPr>
        <w:t>培训过程评价内容包含但不限于：课程设置、师资水平、授课内容、授课方式、组织管理等。</w:t>
      </w:r>
    </w:p>
    <w:p w14:paraId="22232003">
      <w:pPr>
        <w:pStyle w:val="330"/>
        <w:bidi w:val="0"/>
        <w:rPr>
          <w:rFonts w:hint="eastAsia"/>
          <w:lang w:val="en-US" w:eastAsia="zh-CN"/>
        </w:rPr>
      </w:pPr>
      <w:r>
        <w:rPr>
          <w:rFonts w:hint="eastAsia"/>
          <w:lang w:val="en-US" w:eastAsia="zh-CN"/>
        </w:rPr>
        <w:t>培训效果评价内容包含但不限于：培训后学员考核合格率、培训质量与效果的满意度等。</w:t>
      </w:r>
    </w:p>
    <w:p w14:paraId="3D177B7E">
      <w:pPr>
        <w:pStyle w:val="330"/>
        <w:bidi w:val="0"/>
        <w:rPr>
          <w:rFonts w:hint="default"/>
          <w:lang w:val="en-US" w:eastAsia="zh-CN"/>
        </w:rPr>
      </w:pPr>
      <w:r>
        <w:rPr>
          <w:rFonts w:hint="eastAsia"/>
          <w:lang w:val="en-US" w:eastAsia="zh-CN"/>
        </w:rPr>
        <w:t>根据评价结果，制定改进措施并组织实施，持续改进培训内容和组织工作。</w:t>
      </w:r>
    </w:p>
    <w:p w14:paraId="2ADB5F28">
      <w:pPr>
        <w:pStyle w:val="259"/>
        <w:bidi w:val="0"/>
        <w:rPr>
          <w:rFonts w:hint="eastAsia"/>
          <w:lang w:eastAsia="zh-CN"/>
        </w:rPr>
      </w:pPr>
      <w:bookmarkStart w:id="138" w:name="_Toc6531"/>
      <w:bookmarkStart w:id="139" w:name="_Toc11345"/>
      <w:bookmarkStart w:id="140" w:name="_Toc11082"/>
      <w:r>
        <w:rPr>
          <w:rFonts w:hint="eastAsia"/>
          <w:lang w:eastAsia="zh-CN"/>
        </w:rPr>
        <w:t>档案管理</w:t>
      </w:r>
      <w:bookmarkEnd w:id="138"/>
      <w:bookmarkEnd w:id="139"/>
      <w:bookmarkEnd w:id="140"/>
    </w:p>
    <w:p w14:paraId="3EDA6FAF">
      <w:pPr>
        <w:pStyle w:val="330"/>
        <w:bidi w:val="0"/>
        <w:rPr>
          <w:rFonts w:hint="eastAsia"/>
          <w:lang w:val="en-US" w:eastAsia="zh-CN"/>
        </w:rPr>
      </w:pPr>
      <w:r>
        <w:rPr>
          <w:rFonts w:hint="eastAsia"/>
          <w:lang w:eastAsia="zh-CN"/>
        </w:rPr>
        <w:t>培训后的档案资料应进行妥善保管。应保存的培训档案资料至少包括：培训合同、学员签到表、考核试卷、实操考核记录、成绩单、培训效果评估表、师资信息及授课记录、设施设备安全检查记录等。</w:t>
      </w:r>
    </w:p>
    <w:p w14:paraId="50B1D49C">
      <w:pPr>
        <w:pStyle w:val="330"/>
        <w:bidi w:val="0"/>
        <w:rPr>
          <w:rFonts w:hint="eastAsia"/>
          <w:lang w:val="en-US" w:eastAsia="zh-CN"/>
        </w:rPr>
      </w:pPr>
      <w:r>
        <w:rPr>
          <w:rFonts w:hint="eastAsia"/>
          <w:lang w:val="en-US" w:eastAsia="zh-CN"/>
        </w:rPr>
        <w:t>档案资料不限于电子、纸质、影像资料，应真实、完整、规范，便于查询。</w:t>
      </w:r>
    </w:p>
    <w:p w14:paraId="0BB60EBC">
      <w:pPr>
        <w:pStyle w:val="304"/>
        <w:bidi w:val="0"/>
        <w:rPr>
          <w:rFonts w:hint="eastAsia"/>
          <w:lang w:val="en-US" w:eastAsia="zh-CN"/>
        </w:rPr>
        <w:sectPr>
          <w:headerReference r:id="rId13" w:type="first"/>
          <w:footerReference r:id="rId14" w:type="first"/>
          <w:pgSz w:w="11906" w:h="16838"/>
          <w:pgMar w:top="1418" w:right="1134" w:bottom="1134" w:left="1418" w:header="1418" w:footer="1134" w:gutter="0"/>
          <w:lnNumType w:countBy="0" w:restart="continuous"/>
          <w:pgNumType w:start="1"/>
          <w:cols w:space="425" w:num="1"/>
          <w:formProt w:val="0"/>
          <w:rtlGutter w:val="0"/>
          <w:docGrid w:type="lines" w:linePitch="312" w:charSpace="0"/>
        </w:sectPr>
      </w:pPr>
    </w:p>
    <w:p w14:paraId="53B1E874">
      <w:pPr>
        <w:pStyle w:val="545"/>
        <w:spacing w:after="120"/>
      </w:pPr>
      <w:bookmarkStart w:id="141" w:name="_Toc32127"/>
      <w:bookmarkStart w:id="142" w:name="_Toc31700"/>
      <w:bookmarkStart w:id="143" w:name="_Toc14753"/>
      <w:bookmarkStart w:id="144" w:name="_Toc9337"/>
      <w:bookmarkStart w:id="145" w:name="_Toc107424858"/>
      <w:bookmarkStart w:id="146" w:name="_Toc16292"/>
      <w:bookmarkStart w:id="147" w:name="_Toc3209"/>
      <w:bookmarkStart w:id="148" w:name="_Toc106999942"/>
      <w:bookmarkStart w:id="149" w:name="_Toc26821"/>
      <w:bookmarkStart w:id="150" w:name="_Toc1131"/>
      <w:r>
        <w:rPr>
          <w:rFonts w:hint="eastAsia"/>
          <w:spacing w:val="105"/>
        </w:rPr>
        <w:t>参考文</w:t>
      </w:r>
      <w:r>
        <w:rPr>
          <w:rFonts w:hint="eastAsia"/>
        </w:rPr>
        <w:t>献</w:t>
      </w:r>
      <w:bookmarkEnd w:id="141"/>
      <w:bookmarkEnd w:id="142"/>
      <w:bookmarkEnd w:id="143"/>
      <w:bookmarkEnd w:id="144"/>
      <w:bookmarkEnd w:id="145"/>
      <w:bookmarkEnd w:id="146"/>
      <w:bookmarkEnd w:id="147"/>
      <w:bookmarkEnd w:id="148"/>
      <w:bookmarkEnd w:id="149"/>
      <w:bookmarkEnd w:id="150"/>
    </w:p>
    <w:p w14:paraId="3677A7B9">
      <w:pPr>
        <w:pStyle w:val="536"/>
        <w:ind w:firstLine="420"/>
        <w:rPr>
          <w:lang w:eastAsia="zh-Hans"/>
        </w:rPr>
      </w:pPr>
      <w:r>
        <w:t xml:space="preserve">[1] </w:t>
      </w:r>
      <w:r>
        <w:rPr>
          <w:rFonts w:hint="eastAsia"/>
          <w:lang w:eastAsia="zh-Hans"/>
        </w:rPr>
        <w:t>《全民消防安全宣传教育纲要》</w:t>
      </w:r>
    </w:p>
    <w:p w14:paraId="4FDF20BD">
      <w:pPr>
        <w:pStyle w:val="536"/>
        <w:ind w:firstLine="420"/>
        <w:rPr>
          <w:lang w:eastAsia="zh-Hans"/>
        </w:rPr>
      </w:pPr>
      <w:r>
        <w:rPr>
          <w:lang w:eastAsia="zh-Hans"/>
        </w:rPr>
        <w:t>[</w:t>
      </w:r>
      <w:r>
        <w:rPr>
          <w:rFonts w:hint="eastAsia"/>
          <w:lang w:val="en-US" w:eastAsia="zh-CN"/>
        </w:rPr>
        <w:t>2</w:t>
      </w:r>
      <w:r>
        <w:rPr>
          <w:lang w:eastAsia="zh-Hans"/>
        </w:rPr>
        <w:t>]</w:t>
      </w:r>
      <w:r>
        <w:rPr>
          <w:rFonts w:hint="eastAsia"/>
          <w:lang w:val="en-US" w:eastAsia="zh-CN"/>
        </w:rPr>
        <w:t xml:space="preserve"> </w:t>
      </w:r>
      <w:r>
        <w:rPr>
          <w:rFonts w:hint="eastAsia"/>
          <w:lang w:eastAsia="zh-Hans"/>
        </w:rPr>
        <w:t>《“十四五”国家消防工作规划》</w:t>
      </w:r>
    </w:p>
    <w:p w14:paraId="3A77F39E">
      <w:pPr>
        <w:pStyle w:val="536"/>
        <w:ind w:firstLine="420"/>
      </w:pPr>
      <w:r>
        <w:t>[</w:t>
      </w:r>
      <w:r>
        <w:rPr>
          <w:rFonts w:hint="eastAsia"/>
          <w:lang w:val="en-US" w:eastAsia="zh-CN"/>
        </w:rPr>
        <w:t>3</w:t>
      </w:r>
      <w:r>
        <w:t>]</w:t>
      </w:r>
      <w:r>
        <w:rPr>
          <w:rFonts w:hint="eastAsia"/>
          <w:lang w:val="en-US" w:eastAsia="zh-CN"/>
        </w:rPr>
        <w:t xml:space="preserve"> </w:t>
      </w:r>
      <w:r>
        <w:rPr>
          <w:rFonts w:hint="eastAsia"/>
        </w:rPr>
        <w:t>《消防监督检查规定》</w:t>
      </w:r>
    </w:p>
    <w:p w14:paraId="04888A56">
      <w:pPr>
        <w:pStyle w:val="536"/>
        <w:ind w:firstLine="420"/>
      </w:pPr>
      <w:r>
        <w:rPr>
          <w:rFonts w:hint="eastAsia"/>
        </w:rPr>
        <w:t>[</w:t>
      </w:r>
      <w:r>
        <w:rPr>
          <w:rFonts w:hint="eastAsia"/>
          <w:lang w:val="en-US" w:eastAsia="zh-CN"/>
        </w:rPr>
        <w:t>4</w:t>
      </w:r>
      <w:r>
        <w:t>]</w:t>
      </w:r>
      <w:r>
        <w:rPr>
          <w:rFonts w:hint="eastAsia"/>
          <w:lang w:val="en-US" w:eastAsia="zh-CN"/>
        </w:rPr>
        <w:t xml:space="preserve"> </w:t>
      </w:r>
      <w:r>
        <w:rPr>
          <w:rFonts w:hint="eastAsia"/>
        </w:rPr>
        <w:t>《高层民用建筑消防安全管理规定》</w:t>
      </w:r>
    </w:p>
    <w:bookmarkEnd w:id="137"/>
    <w:p w14:paraId="45E6BF5D">
      <w:pPr>
        <w:pStyle w:val="536"/>
        <w:ind w:firstLine="420"/>
      </w:pPr>
      <w:r>
        <w:rPr>
          <w:rFonts w:hint="eastAsia"/>
        </w:rPr>
        <w:t>[</w:t>
      </w:r>
      <w:r>
        <w:rPr>
          <w:rFonts w:hint="eastAsia"/>
          <w:lang w:val="en-US" w:eastAsia="zh-CN"/>
        </w:rPr>
        <w:t>5</w:t>
      </w:r>
      <w:r>
        <w:t>]</w:t>
      </w:r>
      <w:r>
        <w:rPr>
          <w:rFonts w:hint="eastAsia"/>
          <w:lang w:val="en-US" w:eastAsia="zh-CN"/>
        </w:rPr>
        <w:t xml:space="preserve"> </w:t>
      </w:r>
      <w:r>
        <w:t>《</w:t>
      </w:r>
      <w:r>
        <w:rPr>
          <w:rFonts w:hint="eastAsia"/>
        </w:rPr>
        <w:t>机关、团体、企业、事业单位消防安全管理规定</w:t>
      </w:r>
      <w:r>
        <w:t>》</w:t>
      </w:r>
    </w:p>
    <w:p w14:paraId="50181E07">
      <w:pPr>
        <w:pStyle w:val="536"/>
        <w:ind w:firstLine="420"/>
        <w:rPr>
          <w:lang w:eastAsia="zh-Hans"/>
        </w:rPr>
      </w:pPr>
      <w:r>
        <w:rPr>
          <w:rFonts w:hint="eastAsia"/>
        </w:rPr>
        <w:t>[</w:t>
      </w:r>
      <w:r>
        <w:rPr>
          <w:rFonts w:hint="eastAsia"/>
          <w:lang w:val="en-US" w:eastAsia="zh-CN"/>
        </w:rPr>
        <w:t>6</w:t>
      </w:r>
      <w:r>
        <w:t>]</w:t>
      </w:r>
      <w:r>
        <w:rPr>
          <w:rFonts w:hint="eastAsia"/>
          <w:lang w:val="en-US" w:eastAsia="zh-CN"/>
        </w:rPr>
        <w:t xml:space="preserve"> </w:t>
      </w:r>
      <w:r>
        <w:rPr>
          <w:rFonts w:hint="eastAsia"/>
          <w:lang w:eastAsia="zh-Hans"/>
        </w:rPr>
        <w:t>《社会消防安全教育培训规定》</w:t>
      </w:r>
    </w:p>
    <w:p w14:paraId="015A6B9F">
      <w:pPr>
        <w:pStyle w:val="536"/>
        <w:ind w:firstLine="420"/>
        <w:rPr>
          <w:lang w:eastAsia="zh-Hans"/>
        </w:rPr>
      </w:pPr>
      <w:r>
        <w:rPr>
          <w:rFonts w:hint="eastAsia"/>
        </w:rPr>
        <w:t>[</w:t>
      </w:r>
      <w:r>
        <w:rPr>
          <w:rFonts w:hint="eastAsia"/>
          <w:lang w:val="en-US" w:eastAsia="zh-CN"/>
        </w:rPr>
        <w:t>7</w:t>
      </w:r>
      <w:r>
        <w:t>]</w:t>
      </w:r>
      <w:r>
        <w:rPr>
          <w:rFonts w:hint="eastAsia"/>
          <w:lang w:val="en-US" w:eastAsia="zh-CN"/>
        </w:rPr>
        <w:t xml:space="preserve"> </w:t>
      </w:r>
      <w:r>
        <w:rPr>
          <w:rFonts w:hint="eastAsia"/>
          <w:lang w:eastAsia="zh-Hans"/>
        </w:rPr>
        <w:t>《社会消防安全教育培训大纲（试行）》</w:t>
      </w:r>
    </w:p>
    <w:p w14:paraId="710B3B28">
      <w:pPr>
        <w:pStyle w:val="536"/>
        <w:ind w:firstLine="420"/>
        <w:rPr>
          <w:rFonts w:hint="eastAsia"/>
          <w:lang w:eastAsia="zh-Hans"/>
        </w:rPr>
      </w:pPr>
    </w:p>
    <w:p w14:paraId="64E9C980">
      <w:pPr>
        <w:pStyle w:val="326"/>
        <w:numPr>
          <w:ilvl w:val="2"/>
          <w:numId w:val="0"/>
        </w:numPr>
        <w:bidi w:val="0"/>
        <w:ind w:leftChars="0"/>
        <w:rPr>
          <w:rFonts w:hint="eastAsia"/>
        </w:rPr>
      </w:pPr>
    </w:p>
    <w:p w14:paraId="7F1C7CA1">
      <w:pPr>
        <w:pStyle w:val="258"/>
        <w:bidi w:val="0"/>
        <w:ind w:left="0" w:leftChars="0" w:firstLine="0" w:firstLineChars="0"/>
      </w:pPr>
      <w:bookmarkStart w:id="151" w:name="标准附录"/>
      <w:bookmarkEnd w:id="151"/>
    </w:p>
    <w:p w14:paraId="3BD24BFB">
      <w:pPr>
        <w:pStyle w:val="258"/>
        <w:bidi w:val="0"/>
        <w:ind w:firstLine="0" w:firstLineChars="0"/>
        <w:jc w:val="center"/>
        <w:rPr>
          <w:rFonts w:hint="eastAsia"/>
          <w:lang w:eastAsia="zh-CN"/>
        </w:rPr>
      </w:pPr>
    </w:p>
    <w:p w14:paraId="0F954EF9">
      <w:pPr>
        <w:pStyle w:val="258"/>
        <w:bidi w:val="0"/>
        <w:ind w:firstLine="0" w:firstLineChars="0"/>
        <w:jc w:val="center"/>
        <w:rPr>
          <w:rFonts w:hint="eastAsia" w:ascii="宋体" w:hAnsi="宋体" w:eastAsia="宋体" w:cs="宋体"/>
          <w:b w:val="0"/>
          <w:sz w:val="21"/>
          <w:lang w:eastAsia="zh-CN"/>
        </w:rPr>
      </w:pPr>
      <w:bookmarkStart w:id="152" w:name="终结线"/>
      <w:bookmarkEnd w:id="152"/>
      <w:r>
        <w:rPr>
          <w:rFonts w:hint="eastAsia" w:ascii="黑体" w:hAnsi="黑体" w:eastAsia="黑体" w:cs="黑体"/>
          <w:b/>
          <w:sz w:val="21"/>
          <w:lang w:eastAsia="zh-CN"/>
        </w:rPr>
        <w:t>━━━━━━━━━━━</w:t>
      </w:r>
    </w:p>
    <w:sectPr>
      <w:footerReference r:id="rId15" w:type="default"/>
      <w:footerReference r:id="rId16" w:type="even"/>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374E">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5DE3D52">
    <w:pPr>
      <w:pStyle w:val="252"/>
      <w:spacing w:before="0"/>
      <w:ind w:right="360" w:firstLine="360" w:firstLineChars="0"/>
      <w:rPr>
        <w:rStyle w:val="234"/>
      </w:rPr>
    </w:pPr>
  </w:p>
  <w:p w14:paraId="4C7829D6">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E291">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1E13EF2F">
    <w:pPr>
      <w:pStyle w:val="251"/>
      <w:spacing w:before="0"/>
      <w:ind w:right="360" w:firstLine="360" w:firstLineChars="0"/>
      <w:rPr>
        <w:rStyle w:val="234"/>
      </w:rPr>
    </w:pPr>
  </w:p>
  <w:p w14:paraId="02EAD6A7">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D5B4">
    <w:pPr>
      <w:pStyle w:val="60"/>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BEF7">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CDC067C">
    <w:pPr>
      <w:pStyle w:val="252"/>
      <w:spacing w:before="0"/>
      <w:ind w:right="360" w:firstLine="360" w:firstLineChars="0"/>
      <w:rPr>
        <w:rStyle w:val="234"/>
      </w:rPr>
    </w:pPr>
  </w:p>
  <w:p w14:paraId="133FBA13">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F692">
    <w:pPr>
      <w:pStyle w:val="6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31737849">
    <w:pPr>
      <w:pStyle w:val="60"/>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3E65">
    <w:pPr>
      <w:pStyle w:val="6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3C7961B0">
    <w:pPr>
      <w:pStyle w:val="60"/>
      <w:ind w:right="360" w:firstLine="36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74D6">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6852A472">
    <w:pPr>
      <w:pStyle w:val="252"/>
      <w:spacing w:before="0"/>
      <w:ind w:right="360" w:firstLine="360" w:firstLineChars="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8ADD8">
                          <w:pPr>
                            <w:pStyle w:val="252"/>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A8ADD8">
                    <w:pPr>
                      <w:pStyle w:val="252"/>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6498C55A">
    <w:pPr>
      <w:pStyle w:val="252"/>
      <w:spacing w:before="0"/>
      <w:rPr>
        <w:sz w:val="10"/>
        <w:szCs w:val="1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8CA2">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II</w:t>
    </w:r>
    <w:r>
      <w:rPr>
        <w:rStyle w:val="234"/>
      </w:rPr>
      <w:fldChar w:fldCharType="end"/>
    </w:r>
  </w:p>
  <w:p w14:paraId="766EF016">
    <w:pPr>
      <w:pStyle w:val="251"/>
      <w:spacing w:before="0"/>
      <w:ind w:right="360" w:firstLine="360" w:firstLineChars="0"/>
      <w:rPr>
        <w:rStyle w:val="234"/>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DDC92">
                          <w:pPr>
                            <w:pStyle w:val="25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CDDC92">
                    <w:pPr>
                      <w:pStyle w:val="25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2C50F88F">
    <w:pPr>
      <w:pStyle w:val="251"/>
      <w:spacing w:before="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A022">
    <w:pPr>
      <w:pStyle w:val="253"/>
      <w:bidi w:val="0"/>
      <w:rPr>
        <w:rFonts w:hint="eastAsia"/>
        <w:lang w:eastAsia="zh-CN"/>
      </w:rPr>
    </w:pPr>
    <w:r>
      <w:rPr>
        <w:rFonts w:hint="eastAsia"/>
        <w:lang w:eastAsia="zh-CN"/>
      </w:rPr>
      <w:t>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F09E">
    <w:pPr>
      <w:pStyle w:val="254"/>
      <w:bidi w:val="0"/>
      <w:rPr>
        <w:rFonts w:hint="default"/>
        <w:lang w:val="en-US" w:eastAsia="zh-CN"/>
      </w:rPr>
    </w:pPr>
    <w:r>
      <w:rPr>
        <w:rFonts w:hint="eastAsia"/>
        <w:lang w:eastAsia="zh-CN"/>
      </w:rPr>
      <w:t>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8C75">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0B879">
    <w:pPr>
      <w:pStyle w:val="253"/>
      <w:bidi w:val="0"/>
      <w:rPr>
        <w:rFonts w:hint="default"/>
        <w:lang w:val="en-US" w:eastAsia="zh-CN"/>
      </w:rPr>
    </w:pPr>
    <w:r>
      <w:rPr>
        <w:rFonts w:hint="eastAsia"/>
        <w:lang w:eastAsia="zh-CN"/>
      </w:rPr>
      <w:t>T/XXX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5AF7">
    <w:pPr>
      <w:pStyle w:val="6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696D">
    <w:pPr>
      <w:pStyle w:val="6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99970"/>
    <w:multiLevelType w:val="multilevel"/>
    <w:tmpl w:val="C6999970"/>
    <w:lvl w:ilvl="0" w:tentative="0">
      <w:start w:val="1"/>
      <w:numFmt w:val="lowerLetter"/>
      <w:pStyle w:val="539"/>
      <w:lvlText w:val="%1)"/>
      <w:lvlJc w:val="left"/>
      <w:pPr>
        <w:tabs>
          <w:tab w:val="left" w:pos="840"/>
        </w:tabs>
        <w:ind w:left="839" w:hanging="419"/>
      </w:pPr>
      <w:rPr>
        <w:rFonts w:hint="default" w:ascii="宋体" w:eastAsia="宋体"/>
        <w:b w:val="0"/>
        <w:i w:val="0"/>
        <w:sz w:val="18"/>
        <w:szCs w:val="18"/>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4">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6">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2C5917C3"/>
    <w:multiLevelType w:val="multilevel"/>
    <w:tmpl w:val="2C5917C3"/>
    <w:lvl w:ilvl="0" w:tentative="0">
      <w:start w:val="1"/>
      <w:numFmt w:val="none"/>
      <w:pStyle w:val="54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46260FA"/>
    <w:multiLevelType w:val="multilevel"/>
    <w:tmpl w:val="646260FA"/>
    <w:lvl w:ilvl="0" w:tentative="0">
      <w:start w:val="1"/>
      <w:numFmt w:val="decimal"/>
      <w:pStyle w:val="54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35"/>
      <w:suff w:val="nothing"/>
      <w:lvlText w:val="%1%2　"/>
      <w:lvlJc w:val="left"/>
      <w:pPr>
        <w:ind w:left="0" w:firstLine="0"/>
      </w:pPr>
      <w:rPr>
        <w:rFonts w:hint="eastAsia" w:ascii="黑体" w:eastAsia="黑体"/>
        <w:b w:val="0"/>
        <w:i w:val="0"/>
        <w:sz w:val="21"/>
      </w:rPr>
    </w:lvl>
    <w:lvl w:ilvl="2" w:tentative="0">
      <w:start w:val="1"/>
      <w:numFmt w:val="decimal"/>
      <w:pStyle w:val="53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4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2">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6"/>
  </w:num>
  <w:num w:numId="12">
    <w:abstractNumId w:val="28"/>
  </w:num>
  <w:num w:numId="13">
    <w:abstractNumId w:val="26"/>
  </w:num>
  <w:num w:numId="14">
    <w:abstractNumId w:val="17"/>
  </w:num>
  <w:num w:numId="15">
    <w:abstractNumId w:val="32"/>
  </w:num>
  <w:num w:numId="16">
    <w:abstractNumId w:val="14"/>
  </w:num>
  <w:num w:numId="17">
    <w:abstractNumId w:val="0"/>
  </w:num>
  <w:num w:numId="18">
    <w:abstractNumId w:val="25"/>
  </w:num>
  <w:num w:numId="19">
    <w:abstractNumId w:val="13"/>
  </w:num>
  <w:num w:numId="20">
    <w:abstractNumId w:val="23"/>
  </w:num>
  <w:num w:numId="21">
    <w:abstractNumId w:val="30"/>
  </w:num>
  <w:num w:numId="22">
    <w:abstractNumId w:val="11"/>
  </w:num>
  <w:num w:numId="23">
    <w:abstractNumId w:val="21"/>
  </w:num>
  <w:num w:numId="24">
    <w:abstractNumId w:val="22"/>
  </w:num>
  <w:num w:numId="25">
    <w:abstractNumId w:val="31"/>
  </w:num>
  <w:num w:numId="26">
    <w:abstractNumId w:val="15"/>
  </w:num>
  <w:num w:numId="27">
    <w:abstractNumId w:val="20"/>
  </w:num>
  <w:num w:numId="28">
    <w:abstractNumId w:val="12"/>
  </w:num>
  <w:num w:numId="29">
    <w:abstractNumId w:val="29"/>
  </w:num>
  <w:num w:numId="30">
    <w:abstractNumId w:val="24"/>
  </w:num>
  <w:num w:numId="31">
    <w:abstractNumId w:val="19"/>
  </w:num>
  <w:num w:numId="32">
    <w:abstractNumId w:val="27"/>
  </w:num>
  <w:num w:numId="33">
    <w:abstractNumId w:val="1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8539DE"/>
    <w:rsid w:val="00006548"/>
    <w:rsid w:val="00027BD3"/>
    <w:rsid w:val="00031EEE"/>
    <w:rsid w:val="00036B39"/>
    <w:rsid w:val="000372EA"/>
    <w:rsid w:val="00040BBF"/>
    <w:rsid w:val="00043421"/>
    <w:rsid w:val="00044EF2"/>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4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A378B"/>
    <w:rsid w:val="007D2FAA"/>
    <w:rsid w:val="007E0206"/>
    <w:rsid w:val="007E3F4F"/>
    <w:rsid w:val="007F249E"/>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3BD8"/>
    <w:rsid w:val="00ED7098"/>
    <w:rsid w:val="00EE4858"/>
    <w:rsid w:val="00EE4A1A"/>
    <w:rsid w:val="00F172FB"/>
    <w:rsid w:val="00F17B6A"/>
    <w:rsid w:val="00F252F0"/>
    <w:rsid w:val="00F25CA4"/>
    <w:rsid w:val="00F3590F"/>
    <w:rsid w:val="00F66499"/>
    <w:rsid w:val="00F73EF2"/>
    <w:rsid w:val="00F8041E"/>
    <w:rsid w:val="00F863B5"/>
    <w:rsid w:val="00FD74B3"/>
    <w:rsid w:val="00FE15CE"/>
    <w:rsid w:val="01154E42"/>
    <w:rsid w:val="01170C55"/>
    <w:rsid w:val="01227446"/>
    <w:rsid w:val="013D4B60"/>
    <w:rsid w:val="01946C70"/>
    <w:rsid w:val="01A11356"/>
    <w:rsid w:val="01C80B54"/>
    <w:rsid w:val="01FC2DC5"/>
    <w:rsid w:val="0283101D"/>
    <w:rsid w:val="02CE0A2B"/>
    <w:rsid w:val="034A70C0"/>
    <w:rsid w:val="036638D7"/>
    <w:rsid w:val="03FB13E4"/>
    <w:rsid w:val="0402607A"/>
    <w:rsid w:val="04415D9F"/>
    <w:rsid w:val="0475016D"/>
    <w:rsid w:val="047C21AC"/>
    <w:rsid w:val="04A260B2"/>
    <w:rsid w:val="04C2712A"/>
    <w:rsid w:val="05197848"/>
    <w:rsid w:val="053850A0"/>
    <w:rsid w:val="0551018E"/>
    <w:rsid w:val="05D6091C"/>
    <w:rsid w:val="05DD1E07"/>
    <w:rsid w:val="05DF6ACD"/>
    <w:rsid w:val="0608066F"/>
    <w:rsid w:val="060C2D53"/>
    <w:rsid w:val="060F45F1"/>
    <w:rsid w:val="060F76E4"/>
    <w:rsid w:val="06302F88"/>
    <w:rsid w:val="06545466"/>
    <w:rsid w:val="06560FCC"/>
    <w:rsid w:val="06725C6D"/>
    <w:rsid w:val="06A24565"/>
    <w:rsid w:val="06FE6B3F"/>
    <w:rsid w:val="07100621"/>
    <w:rsid w:val="073E7D84"/>
    <w:rsid w:val="078F7797"/>
    <w:rsid w:val="079D6868"/>
    <w:rsid w:val="07AE281A"/>
    <w:rsid w:val="080F08D8"/>
    <w:rsid w:val="09563449"/>
    <w:rsid w:val="09754AE0"/>
    <w:rsid w:val="097924AD"/>
    <w:rsid w:val="09A82B6D"/>
    <w:rsid w:val="0A0408BC"/>
    <w:rsid w:val="0A5B7E05"/>
    <w:rsid w:val="0AD90520"/>
    <w:rsid w:val="0B1C39CD"/>
    <w:rsid w:val="0B3218B5"/>
    <w:rsid w:val="0B5F56D3"/>
    <w:rsid w:val="0B6C1C70"/>
    <w:rsid w:val="0B8468C0"/>
    <w:rsid w:val="0B892115"/>
    <w:rsid w:val="0BA018E5"/>
    <w:rsid w:val="0BA23811"/>
    <w:rsid w:val="0BA55DFC"/>
    <w:rsid w:val="0C2A3F33"/>
    <w:rsid w:val="0C2A4B36"/>
    <w:rsid w:val="0C3A75C6"/>
    <w:rsid w:val="0C482A88"/>
    <w:rsid w:val="0C580126"/>
    <w:rsid w:val="0C5B44D7"/>
    <w:rsid w:val="0CA35A93"/>
    <w:rsid w:val="0CB7308A"/>
    <w:rsid w:val="0CC021A1"/>
    <w:rsid w:val="0D47360B"/>
    <w:rsid w:val="0D8F508C"/>
    <w:rsid w:val="0DA675CE"/>
    <w:rsid w:val="0E07204F"/>
    <w:rsid w:val="0E2A1FC8"/>
    <w:rsid w:val="0E341099"/>
    <w:rsid w:val="0E380861"/>
    <w:rsid w:val="0E513DE6"/>
    <w:rsid w:val="0E927087"/>
    <w:rsid w:val="0EA71F65"/>
    <w:rsid w:val="0EDF5421"/>
    <w:rsid w:val="0EE43993"/>
    <w:rsid w:val="0F1F3AF7"/>
    <w:rsid w:val="0F28662E"/>
    <w:rsid w:val="0F64078E"/>
    <w:rsid w:val="0F735BF1"/>
    <w:rsid w:val="0F8F20ED"/>
    <w:rsid w:val="0FB0615F"/>
    <w:rsid w:val="0FBA7927"/>
    <w:rsid w:val="0FC919CD"/>
    <w:rsid w:val="0FDF7C36"/>
    <w:rsid w:val="0FF037DB"/>
    <w:rsid w:val="10073757"/>
    <w:rsid w:val="100D7DF3"/>
    <w:rsid w:val="10236850"/>
    <w:rsid w:val="102B64CB"/>
    <w:rsid w:val="10631292"/>
    <w:rsid w:val="10635C65"/>
    <w:rsid w:val="10AD6885"/>
    <w:rsid w:val="10C42C93"/>
    <w:rsid w:val="10DE709A"/>
    <w:rsid w:val="10E31976"/>
    <w:rsid w:val="113E2A13"/>
    <w:rsid w:val="11423261"/>
    <w:rsid w:val="117877E3"/>
    <w:rsid w:val="119C0B35"/>
    <w:rsid w:val="11C6709D"/>
    <w:rsid w:val="12EB5D95"/>
    <w:rsid w:val="130D2907"/>
    <w:rsid w:val="130F3D96"/>
    <w:rsid w:val="134F1DF4"/>
    <w:rsid w:val="13785584"/>
    <w:rsid w:val="13824C83"/>
    <w:rsid w:val="13EB0B33"/>
    <w:rsid w:val="14123C2A"/>
    <w:rsid w:val="14BC5944"/>
    <w:rsid w:val="15170997"/>
    <w:rsid w:val="156C2EC6"/>
    <w:rsid w:val="1598015F"/>
    <w:rsid w:val="15D77BF2"/>
    <w:rsid w:val="15FD6214"/>
    <w:rsid w:val="16325598"/>
    <w:rsid w:val="16A27D1E"/>
    <w:rsid w:val="16CF7BB0"/>
    <w:rsid w:val="170B68AC"/>
    <w:rsid w:val="176531A5"/>
    <w:rsid w:val="17B46DA6"/>
    <w:rsid w:val="17F65C52"/>
    <w:rsid w:val="182A0E16"/>
    <w:rsid w:val="185F6C25"/>
    <w:rsid w:val="188130E2"/>
    <w:rsid w:val="18A613CF"/>
    <w:rsid w:val="18AB1F57"/>
    <w:rsid w:val="194D1300"/>
    <w:rsid w:val="19746D24"/>
    <w:rsid w:val="199B5778"/>
    <w:rsid w:val="19AF2F90"/>
    <w:rsid w:val="19CB69D6"/>
    <w:rsid w:val="19FC351F"/>
    <w:rsid w:val="1A2D6319"/>
    <w:rsid w:val="1A79377F"/>
    <w:rsid w:val="1A903AFB"/>
    <w:rsid w:val="1AA506ED"/>
    <w:rsid w:val="1AC13CDC"/>
    <w:rsid w:val="1ADA57B4"/>
    <w:rsid w:val="1B494FD4"/>
    <w:rsid w:val="1B496E6A"/>
    <w:rsid w:val="1BC6763E"/>
    <w:rsid w:val="1BF71070"/>
    <w:rsid w:val="1C221F3F"/>
    <w:rsid w:val="1C3435C6"/>
    <w:rsid w:val="1C705992"/>
    <w:rsid w:val="1C7F5BD5"/>
    <w:rsid w:val="1D0600A4"/>
    <w:rsid w:val="1D1125A5"/>
    <w:rsid w:val="1D264028"/>
    <w:rsid w:val="1DB72157"/>
    <w:rsid w:val="1E044446"/>
    <w:rsid w:val="1EA47B74"/>
    <w:rsid w:val="1F0C13AB"/>
    <w:rsid w:val="1F2B2044"/>
    <w:rsid w:val="1F505606"/>
    <w:rsid w:val="1F645556"/>
    <w:rsid w:val="1F777CB8"/>
    <w:rsid w:val="1FBD0368"/>
    <w:rsid w:val="1FBD54D1"/>
    <w:rsid w:val="1FC57DA2"/>
    <w:rsid w:val="1FDB1653"/>
    <w:rsid w:val="1FF04F55"/>
    <w:rsid w:val="2007660D"/>
    <w:rsid w:val="202376BF"/>
    <w:rsid w:val="2056612A"/>
    <w:rsid w:val="205C3D02"/>
    <w:rsid w:val="20BA2C96"/>
    <w:rsid w:val="20F63442"/>
    <w:rsid w:val="21141DD0"/>
    <w:rsid w:val="21250EB8"/>
    <w:rsid w:val="21312B93"/>
    <w:rsid w:val="216655B5"/>
    <w:rsid w:val="216D6944"/>
    <w:rsid w:val="218E53D3"/>
    <w:rsid w:val="21EF4865"/>
    <w:rsid w:val="224376A4"/>
    <w:rsid w:val="22596EC8"/>
    <w:rsid w:val="22AE1BF8"/>
    <w:rsid w:val="22C81CA6"/>
    <w:rsid w:val="22D369D9"/>
    <w:rsid w:val="231057D9"/>
    <w:rsid w:val="231E4D1A"/>
    <w:rsid w:val="23BA5744"/>
    <w:rsid w:val="241471CA"/>
    <w:rsid w:val="245B0CD5"/>
    <w:rsid w:val="245C2990"/>
    <w:rsid w:val="24AE3584"/>
    <w:rsid w:val="24E16D01"/>
    <w:rsid w:val="25E371D4"/>
    <w:rsid w:val="25E53F9A"/>
    <w:rsid w:val="25FC34E4"/>
    <w:rsid w:val="262C5D9A"/>
    <w:rsid w:val="265E2776"/>
    <w:rsid w:val="269F768C"/>
    <w:rsid w:val="27653582"/>
    <w:rsid w:val="27897DE9"/>
    <w:rsid w:val="27A46F74"/>
    <w:rsid w:val="27C10C4A"/>
    <w:rsid w:val="27E03572"/>
    <w:rsid w:val="2802590C"/>
    <w:rsid w:val="284F64F9"/>
    <w:rsid w:val="28C50E13"/>
    <w:rsid w:val="29AE49BE"/>
    <w:rsid w:val="29B67D5B"/>
    <w:rsid w:val="2A574F66"/>
    <w:rsid w:val="2A612DBE"/>
    <w:rsid w:val="2A6B53D8"/>
    <w:rsid w:val="2A6E7CB5"/>
    <w:rsid w:val="2AE928C2"/>
    <w:rsid w:val="2AEF4C89"/>
    <w:rsid w:val="2B182A0B"/>
    <w:rsid w:val="2BA77B9F"/>
    <w:rsid w:val="2BFC5015"/>
    <w:rsid w:val="2C0021F3"/>
    <w:rsid w:val="2C4F56AB"/>
    <w:rsid w:val="2C615316"/>
    <w:rsid w:val="2C680F76"/>
    <w:rsid w:val="2CAE65E2"/>
    <w:rsid w:val="2D095368"/>
    <w:rsid w:val="2D5834D5"/>
    <w:rsid w:val="2DA61FA1"/>
    <w:rsid w:val="2DB453E7"/>
    <w:rsid w:val="2DD50EF3"/>
    <w:rsid w:val="2E0E6AD3"/>
    <w:rsid w:val="2E104609"/>
    <w:rsid w:val="2E9A3C59"/>
    <w:rsid w:val="2EEB497C"/>
    <w:rsid w:val="2EEF4086"/>
    <w:rsid w:val="2F5E5B1E"/>
    <w:rsid w:val="2F715851"/>
    <w:rsid w:val="2F725125"/>
    <w:rsid w:val="2F9143B0"/>
    <w:rsid w:val="2FF136F3"/>
    <w:rsid w:val="30336FAA"/>
    <w:rsid w:val="304A079B"/>
    <w:rsid w:val="304F147C"/>
    <w:rsid w:val="30E823EE"/>
    <w:rsid w:val="30EB518F"/>
    <w:rsid w:val="30F60C4E"/>
    <w:rsid w:val="312A7A70"/>
    <w:rsid w:val="320F30FF"/>
    <w:rsid w:val="329D070B"/>
    <w:rsid w:val="32A4443F"/>
    <w:rsid w:val="32D004E7"/>
    <w:rsid w:val="32F56799"/>
    <w:rsid w:val="33027C46"/>
    <w:rsid w:val="3349058B"/>
    <w:rsid w:val="334E49BB"/>
    <w:rsid w:val="33715075"/>
    <w:rsid w:val="33CC574C"/>
    <w:rsid w:val="33D26ADA"/>
    <w:rsid w:val="33D57876"/>
    <w:rsid w:val="33D92914"/>
    <w:rsid w:val="33E07E9D"/>
    <w:rsid w:val="33FB393B"/>
    <w:rsid w:val="34362BC5"/>
    <w:rsid w:val="344423B0"/>
    <w:rsid w:val="34F12F90"/>
    <w:rsid w:val="34F37F9D"/>
    <w:rsid w:val="351D1FD7"/>
    <w:rsid w:val="352F7B20"/>
    <w:rsid w:val="355E4553"/>
    <w:rsid w:val="36105698"/>
    <w:rsid w:val="367B0D63"/>
    <w:rsid w:val="36917FAE"/>
    <w:rsid w:val="369A1993"/>
    <w:rsid w:val="36C02C1A"/>
    <w:rsid w:val="36CB384E"/>
    <w:rsid w:val="37021484"/>
    <w:rsid w:val="37614E7E"/>
    <w:rsid w:val="379C5435"/>
    <w:rsid w:val="37DF58CA"/>
    <w:rsid w:val="37F25055"/>
    <w:rsid w:val="380471F7"/>
    <w:rsid w:val="38075C09"/>
    <w:rsid w:val="383B18DD"/>
    <w:rsid w:val="38402B7E"/>
    <w:rsid w:val="388175B5"/>
    <w:rsid w:val="388539DE"/>
    <w:rsid w:val="38F914AE"/>
    <w:rsid w:val="39160452"/>
    <w:rsid w:val="392E47B3"/>
    <w:rsid w:val="39555099"/>
    <w:rsid w:val="39766A08"/>
    <w:rsid w:val="39CE1E5B"/>
    <w:rsid w:val="39FA3F3A"/>
    <w:rsid w:val="3A1E729F"/>
    <w:rsid w:val="3A326ACB"/>
    <w:rsid w:val="3ABD4F25"/>
    <w:rsid w:val="3AD273C0"/>
    <w:rsid w:val="3C1732DC"/>
    <w:rsid w:val="3C21415B"/>
    <w:rsid w:val="3C304C69"/>
    <w:rsid w:val="3C3677CA"/>
    <w:rsid w:val="3C3E66B3"/>
    <w:rsid w:val="3CA31A9A"/>
    <w:rsid w:val="3CC952DA"/>
    <w:rsid w:val="3CCC1089"/>
    <w:rsid w:val="3CD70CBD"/>
    <w:rsid w:val="3CE970C6"/>
    <w:rsid w:val="3D244CF0"/>
    <w:rsid w:val="3D271E22"/>
    <w:rsid w:val="3D40106E"/>
    <w:rsid w:val="3D703E5A"/>
    <w:rsid w:val="3D734E6A"/>
    <w:rsid w:val="3D7F2E78"/>
    <w:rsid w:val="3D901223"/>
    <w:rsid w:val="3E4040A1"/>
    <w:rsid w:val="3E506F79"/>
    <w:rsid w:val="3E914449"/>
    <w:rsid w:val="3EB968CD"/>
    <w:rsid w:val="3EBB66AC"/>
    <w:rsid w:val="3EEF1B7B"/>
    <w:rsid w:val="3F06217F"/>
    <w:rsid w:val="3F1614AA"/>
    <w:rsid w:val="3F1E2BD3"/>
    <w:rsid w:val="3F394BCD"/>
    <w:rsid w:val="3F3D42F1"/>
    <w:rsid w:val="3F7932B0"/>
    <w:rsid w:val="3FBD3AE8"/>
    <w:rsid w:val="3FD676A6"/>
    <w:rsid w:val="402406BD"/>
    <w:rsid w:val="402B5397"/>
    <w:rsid w:val="40DB2E83"/>
    <w:rsid w:val="40EB66FA"/>
    <w:rsid w:val="40EC2740"/>
    <w:rsid w:val="416D39FD"/>
    <w:rsid w:val="418C651A"/>
    <w:rsid w:val="41A31919"/>
    <w:rsid w:val="41A76EB0"/>
    <w:rsid w:val="41E57B4F"/>
    <w:rsid w:val="421765F0"/>
    <w:rsid w:val="428E4CC2"/>
    <w:rsid w:val="432831CD"/>
    <w:rsid w:val="43324E83"/>
    <w:rsid w:val="437B6846"/>
    <w:rsid w:val="438E4527"/>
    <w:rsid w:val="43DE482C"/>
    <w:rsid w:val="43F62371"/>
    <w:rsid w:val="44136A7F"/>
    <w:rsid w:val="443A2EAB"/>
    <w:rsid w:val="44511805"/>
    <w:rsid w:val="44A27E03"/>
    <w:rsid w:val="44BC2DE6"/>
    <w:rsid w:val="44E746FA"/>
    <w:rsid w:val="44EF4B92"/>
    <w:rsid w:val="44F50FE6"/>
    <w:rsid w:val="453635DD"/>
    <w:rsid w:val="456B4496"/>
    <w:rsid w:val="45796927"/>
    <w:rsid w:val="459C067D"/>
    <w:rsid w:val="45BB7C77"/>
    <w:rsid w:val="45CC3389"/>
    <w:rsid w:val="463914F2"/>
    <w:rsid w:val="46947A3F"/>
    <w:rsid w:val="470065D0"/>
    <w:rsid w:val="470D3C59"/>
    <w:rsid w:val="471636A5"/>
    <w:rsid w:val="47680E90"/>
    <w:rsid w:val="476E7CBF"/>
    <w:rsid w:val="47C54534"/>
    <w:rsid w:val="47D6611B"/>
    <w:rsid w:val="47E6777F"/>
    <w:rsid w:val="47FD1E4B"/>
    <w:rsid w:val="480320DC"/>
    <w:rsid w:val="48054931"/>
    <w:rsid w:val="482E1A5D"/>
    <w:rsid w:val="482F6C85"/>
    <w:rsid w:val="48485C7B"/>
    <w:rsid w:val="4850558F"/>
    <w:rsid w:val="48590D6B"/>
    <w:rsid w:val="48625487"/>
    <w:rsid w:val="486E1ADB"/>
    <w:rsid w:val="48724B17"/>
    <w:rsid w:val="48755BF9"/>
    <w:rsid w:val="48DB6098"/>
    <w:rsid w:val="48E17742"/>
    <w:rsid w:val="48F56CDA"/>
    <w:rsid w:val="49015C96"/>
    <w:rsid w:val="49214148"/>
    <w:rsid w:val="492439B4"/>
    <w:rsid w:val="49701D5A"/>
    <w:rsid w:val="49BD7110"/>
    <w:rsid w:val="49C96EA7"/>
    <w:rsid w:val="4A0978E8"/>
    <w:rsid w:val="4A4756D4"/>
    <w:rsid w:val="4A6C423D"/>
    <w:rsid w:val="4ABA40F8"/>
    <w:rsid w:val="4AD8457E"/>
    <w:rsid w:val="4AE15816"/>
    <w:rsid w:val="4B086994"/>
    <w:rsid w:val="4B271F48"/>
    <w:rsid w:val="4B75001F"/>
    <w:rsid w:val="4C1155A4"/>
    <w:rsid w:val="4C2741A4"/>
    <w:rsid w:val="4C88662F"/>
    <w:rsid w:val="4CAC7A71"/>
    <w:rsid w:val="4CC2636B"/>
    <w:rsid w:val="4CC9196A"/>
    <w:rsid w:val="4D424DAC"/>
    <w:rsid w:val="4D977D75"/>
    <w:rsid w:val="4D980578"/>
    <w:rsid w:val="4DBA7F6B"/>
    <w:rsid w:val="4DC13B59"/>
    <w:rsid w:val="4DE60D60"/>
    <w:rsid w:val="4E9C58C3"/>
    <w:rsid w:val="4EAA6347"/>
    <w:rsid w:val="4EBD5F65"/>
    <w:rsid w:val="4EFB4CDF"/>
    <w:rsid w:val="4EFD01D6"/>
    <w:rsid w:val="4F2A6D95"/>
    <w:rsid w:val="4F5A0E97"/>
    <w:rsid w:val="4F5C4F2E"/>
    <w:rsid w:val="4FAD4077"/>
    <w:rsid w:val="4FC86A66"/>
    <w:rsid w:val="50280768"/>
    <w:rsid w:val="50580E5A"/>
    <w:rsid w:val="509375B1"/>
    <w:rsid w:val="50E2722A"/>
    <w:rsid w:val="511F1D5D"/>
    <w:rsid w:val="51713A23"/>
    <w:rsid w:val="5183208B"/>
    <w:rsid w:val="518E183C"/>
    <w:rsid w:val="51B74BC8"/>
    <w:rsid w:val="51E24515"/>
    <w:rsid w:val="53075C2D"/>
    <w:rsid w:val="5314501A"/>
    <w:rsid w:val="532C3DEC"/>
    <w:rsid w:val="53F56AB4"/>
    <w:rsid w:val="54795CDD"/>
    <w:rsid w:val="548412D3"/>
    <w:rsid w:val="54D27539"/>
    <w:rsid w:val="54E54F02"/>
    <w:rsid w:val="558A4769"/>
    <w:rsid w:val="55F57A8F"/>
    <w:rsid w:val="560B5257"/>
    <w:rsid w:val="56446D80"/>
    <w:rsid w:val="564C5E20"/>
    <w:rsid w:val="566540C8"/>
    <w:rsid w:val="576F1DC6"/>
    <w:rsid w:val="57996C36"/>
    <w:rsid w:val="57B976AF"/>
    <w:rsid w:val="57C21471"/>
    <w:rsid w:val="57CB3E57"/>
    <w:rsid w:val="57EC2C2E"/>
    <w:rsid w:val="58094B4F"/>
    <w:rsid w:val="581C3185"/>
    <w:rsid w:val="582A07AC"/>
    <w:rsid w:val="58656B24"/>
    <w:rsid w:val="58A074FD"/>
    <w:rsid w:val="58A70620"/>
    <w:rsid w:val="58AD53EC"/>
    <w:rsid w:val="58F210F1"/>
    <w:rsid w:val="59111093"/>
    <w:rsid w:val="591F781C"/>
    <w:rsid w:val="59386377"/>
    <w:rsid w:val="593A5382"/>
    <w:rsid w:val="59A00992"/>
    <w:rsid w:val="59A00B8C"/>
    <w:rsid w:val="59C97EB4"/>
    <w:rsid w:val="5A4B3D7D"/>
    <w:rsid w:val="5A5D684E"/>
    <w:rsid w:val="5A646D88"/>
    <w:rsid w:val="5ABE35D2"/>
    <w:rsid w:val="5B2F5728"/>
    <w:rsid w:val="5B87046A"/>
    <w:rsid w:val="5B8A3673"/>
    <w:rsid w:val="5BAA0E88"/>
    <w:rsid w:val="5BB74E52"/>
    <w:rsid w:val="5BF1307F"/>
    <w:rsid w:val="5C2C472A"/>
    <w:rsid w:val="5C550DDF"/>
    <w:rsid w:val="5C5716BF"/>
    <w:rsid w:val="5C7E7DBC"/>
    <w:rsid w:val="5C844087"/>
    <w:rsid w:val="5C91458D"/>
    <w:rsid w:val="5CA60963"/>
    <w:rsid w:val="5CAE4944"/>
    <w:rsid w:val="5CC606DB"/>
    <w:rsid w:val="5CD9532B"/>
    <w:rsid w:val="5CDB3A5A"/>
    <w:rsid w:val="5D3E3727"/>
    <w:rsid w:val="5D5F6439"/>
    <w:rsid w:val="5D677211"/>
    <w:rsid w:val="5D903AD9"/>
    <w:rsid w:val="5D997B9D"/>
    <w:rsid w:val="5E023D68"/>
    <w:rsid w:val="5E481638"/>
    <w:rsid w:val="5E887C49"/>
    <w:rsid w:val="5F441BCC"/>
    <w:rsid w:val="5F9920D6"/>
    <w:rsid w:val="5FC07E46"/>
    <w:rsid w:val="5FD27396"/>
    <w:rsid w:val="60080292"/>
    <w:rsid w:val="60080B99"/>
    <w:rsid w:val="601B2AEB"/>
    <w:rsid w:val="6033585B"/>
    <w:rsid w:val="603523E7"/>
    <w:rsid w:val="60423096"/>
    <w:rsid w:val="60595883"/>
    <w:rsid w:val="606F2E37"/>
    <w:rsid w:val="6082700E"/>
    <w:rsid w:val="61533DA5"/>
    <w:rsid w:val="61C6180C"/>
    <w:rsid w:val="623720EF"/>
    <w:rsid w:val="625B00C9"/>
    <w:rsid w:val="62A50E07"/>
    <w:rsid w:val="62C706EB"/>
    <w:rsid w:val="62D147B3"/>
    <w:rsid w:val="637C46D4"/>
    <w:rsid w:val="63C40900"/>
    <w:rsid w:val="63DB75A1"/>
    <w:rsid w:val="63EE6769"/>
    <w:rsid w:val="644C7B14"/>
    <w:rsid w:val="646A0640"/>
    <w:rsid w:val="64774B78"/>
    <w:rsid w:val="648D794E"/>
    <w:rsid w:val="64AF23D7"/>
    <w:rsid w:val="64CE2822"/>
    <w:rsid w:val="64CF659A"/>
    <w:rsid w:val="64E30E20"/>
    <w:rsid w:val="64EE07B9"/>
    <w:rsid w:val="64F03C88"/>
    <w:rsid w:val="653E3FDD"/>
    <w:rsid w:val="65C9123C"/>
    <w:rsid w:val="65EB6E21"/>
    <w:rsid w:val="66287D10"/>
    <w:rsid w:val="66837F7B"/>
    <w:rsid w:val="668F4233"/>
    <w:rsid w:val="66A8511F"/>
    <w:rsid w:val="66B15D46"/>
    <w:rsid w:val="66B446D0"/>
    <w:rsid w:val="66EF2FA4"/>
    <w:rsid w:val="66F2212D"/>
    <w:rsid w:val="674F5770"/>
    <w:rsid w:val="67581F6E"/>
    <w:rsid w:val="67BA798B"/>
    <w:rsid w:val="67C03F80"/>
    <w:rsid w:val="67E45EB9"/>
    <w:rsid w:val="67FF0052"/>
    <w:rsid w:val="68573DCC"/>
    <w:rsid w:val="68E87C2B"/>
    <w:rsid w:val="695F613F"/>
    <w:rsid w:val="69C64A0F"/>
    <w:rsid w:val="69D2308E"/>
    <w:rsid w:val="6A291099"/>
    <w:rsid w:val="6B985938"/>
    <w:rsid w:val="6BAB182A"/>
    <w:rsid w:val="6BE37430"/>
    <w:rsid w:val="6BFD0B18"/>
    <w:rsid w:val="6C40252E"/>
    <w:rsid w:val="6C474115"/>
    <w:rsid w:val="6C6770B8"/>
    <w:rsid w:val="6C6A090B"/>
    <w:rsid w:val="6C8108E4"/>
    <w:rsid w:val="6C9902B9"/>
    <w:rsid w:val="6CA45B7C"/>
    <w:rsid w:val="6D7C2ECD"/>
    <w:rsid w:val="6D9B6C43"/>
    <w:rsid w:val="6DAB3360"/>
    <w:rsid w:val="6DC27192"/>
    <w:rsid w:val="6E3A4A84"/>
    <w:rsid w:val="6E3B07FD"/>
    <w:rsid w:val="6E4877A3"/>
    <w:rsid w:val="6F215C44"/>
    <w:rsid w:val="6F887A72"/>
    <w:rsid w:val="6FE33454"/>
    <w:rsid w:val="6FF209F3"/>
    <w:rsid w:val="70094671"/>
    <w:rsid w:val="700D53AB"/>
    <w:rsid w:val="701E0641"/>
    <w:rsid w:val="701F61AD"/>
    <w:rsid w:val="702333EB"/>
    <w:rsid w:val="706C2EEF"/>
    <w:rsid w:val="707B1FC7"/>
    <w:rsid w:val="709A5A59"/>
    <w:rsid w:val="70B7060E"/>
    <w:rsid w:val="70FE1EE9"/>
    <w:rsid w:val="711F25AE"/>
    <w:rsid w:val="71272EDB"/>
    <w:rsid w:val="715F508B"/>
    <w:rsid w:val="718C2703"/>
    <w:rsid w:val="71DE5147"/>
    <w:rsid w:val="72223047"/>
    <w:rsid w:val="72380C91"/>
    <w:rsid w:val="7254087F"/>
    <w:rsid w:val="7273305B"/>
    <w:rsid w:val="72BB0EC2"/>
    <w:rsid w:val="72C47B32"/>
    <w:rsid w:val="72C526AD"/>
    <w:rsid w:val="72D54F1C"/>
    <w:rsid w:val="72DA4A88"/>
    <w:rsid w:val="72FE60E2"/>
    <w:rsid w:val="73364007"/>
    <w:rsid w:val="736A5E0C"/>
    <w:rsid w:val="738746D6"/>
    <w:rsid w:val="73B03FF1"/>
    <w:rsid w:val="73CD6C4F"/>
    <w:rsid w:val="73DE36D4"/>
    <w:rsid w:val="742D0BE7"/>
    <w:rsid w:val="74684F3B"/>
    <w:rsid w:val="748A428C"/>
    <w:rsid w:val="74923DD8"/>
    <w:rsid w:val="74991B66"/>
    <w:rsid w:val="74AE1D28"/>
    <w:rsid w:val="74B27965"/>
    <w:rsid w:val="74DB4C39"/>
    <w:rsid w:val="74F0512C"/>
    <w:rsid w:val="74F17E67"/>
    <w:rsid w:val="752124FA"/>
    <w:rsid w:val="753135AC"/>
    <w:rsid w:val="755F0C93"/>
    <w:rsid w:val="75706FDE"/>
    <w:rsid w:val="759843B2"/>
    <w:rsid w:val="75C31803"/>
    <w:rsid w:val="75E02806"/>
    <w:rsid w:val="75FC5FE7"/>
    <w:rsid w:val="76C665F0"/>
    <w:rsid w:val="770212C7"/>
    <w:rsid w:val="770C6B46"/>
    <w:rsid w:val="773504DF"/>
    <w:rsid w:val="775A63BC"/>
    <w:rsid w:val="779C59FE"/>
    <w:rsid w:val="779D7E32"/>
    <w:rsid w:val="77C8146C"/>
    <w:rsid w:val="77F3022D"/>
    <w:rsid w:val="77FC44F2"/>
    <w:rsid w:val="784210CC"/>
    <w:rsid w:val="78424C0F"/>
    <w:rsid w:val="784604CA"/>
    <w:rsid w:val="78953141"/>
    <w:rsid w:val="789B2A0F"/>
    <w:rsid w:val="79552B2F"/>
    <w:rsid w:val="799A154F"/>
    <w:rsid w:val="79BF2E4B"/>
    <w:rsid w:val="7A00316D"/>
    <w:rsid w:val="7A243309"/>
    <w:rsid w:val="7A4232CB"/>
    <w:rsid w:val="7A923E9A"/>
    <w:rsid w:val="7AB83901"/>
    <w:rsid w:val="7B234AF2"/>
    <w:rsid w:val="7BDA3F07"/>
    <w:rsid w:val="7C590091"/>
    <w:rsid w:val="7C9A51EF"/>
    <w:rsid w:val="7CD6358B"/>
    <w:rsid w:val="7CE23A88"/>
    <w:rsid w:val="7CFA56EB"/>
    <w:rsid w:val="7DC41F1A"/>
    <w:rsid w:val="7DE14013"/>
    <w:rsid w:val="7DFF0D42"/>
    <w:rsid w:val="7E312396"/>
    <w:rsid w:val="7E327526"/>
    <w:rsid w:val="7E6247D4"/>
    <w:rsid w:val="7E9D5786"/>
    <w:rsid w:val="7EA128FE"/>
    <w:rsid w:val="7EBA4FFF"/>
    <w:rsid w:val="7EBE0DBA"/>
    <w:rsid w:val="7ED947FF"/>
    <w:rsid w:val="7F806F63"/>
    <w:rsid w:val="7F9B56E8"/>
    <w:rsid w:val="7FD66215"/>
    <w:rsid w:val="7FED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29"/>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84"/>
    <w:semiHidden/>
    <w:unhideWhenUsed/>
    <w:qFormat/>
    <w:uiPriority w:val="99"/>
    <w:pPr>
      <w:spacing w:after="120"/>
      <w:ind w:left="420" w:leftChars="200"/>
    </w:pPr>
  </w:style>
  <w:style w:type="paragraph" w:styleId="3">
    <w:name w:val="Body Text First Indent 2"/>
    <w:basedOn w:val="2"/>
    <w:next w:val="1"/>
    <w:link w:val="485"/>
    <w:semiHidden/>
    <w:unhideWhenUsed/>
    <w:qFormat/>
    <w:uiPriority w:val="99"/>
    <w:pPr>
      <w:ind w:firstLine="420" w:firstLineChars="200"/>
    </w:pPr>
  </w:style>
  <w:style w:type="paragraph" w:styleId="4">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toc 7"/>
    <w:basedOn w:val="16"/>
    <w:semiHidden/>
    <w:qFormat/>
    <w:uiPriority w:val="0"/>
    <w:pPr>
      <w:ind w:left="500" w:leftChars="500"/>
    </w:pPr>
  </w:style>
  <w:style w:type="paragraph" w:styleId="16">
    <w:name w:val="toc 6"/>
    <w:basedOn w:val="17"/>
    <w:semiHidden/>
    <w:qFormat/>
    <w:uiPriority w:val="0"/>
    <w:pPr>
      <w:ind w:left="400" w:leftChars="400"/>
    </w:pPr>
  </w:style>
  <w:style w:type="paragraph" w:styleId="17">
    <w:name w:val="toc 5"/>
    <w:basedOn w:val="18"/>
    <w:semiHidden/>
    <w:qFormat/>
    <w:uiPriority w:val="0"/>
    <w:pPr>
      <w:ind w:left="300" w:leftChars="300"/>
    </w:pPr>
  </w:style>
  <w:style w:type="paragraph" w:styleId="18">
    <w:name w:val="toc 4"/>
    <w:basedOn w:val="19"/>
    <w:semiHidden/>
    <w:qFormat/>
    <w:uiPriority w:val="0"/>
    <w:pPr>
      <w:ind w:left="200" w:leftChars="200"/>
    </w:pPr>
  </w:style>
  <w:style w:type="paragraph" w:styleId="19">
    <w:name w:val="toc 3"/>
    <w:basedOn w:val="20"/>
    <w:semiHidden/>
    <w:qFormat/>
    <w:uiPriority w:val="0"/>
    <w:pPr>
      <w:ind w:left="100" w:leftChars="100"/>
    </w:pPr>
  </w:style>
  <w:style w:type="paragraph" w:styleId="20">
    <w:name w:val="toc 2"/>
    <w:basedOn w:val="21"/>
    <w:qFormat/>
    <w:uiPriority w:val="39"/>
  </w:style>
  <w:style w:type="paragraph" w:styleId="21">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semiHidden/>
    <w:unhideWhenUsed/>
    <w:qFormat/>
    <w:uiPriority w:val="99"/>
    <w:pPr>
      <w:numPr>
        <w:ilvl w:val="0"/>
        <w:numId w:val="1"/>
      </w:numPr>
      <w:contextualSpacing/>
    </w:pPr>
  </w:style>
  <w:style w:type="paragraph" w:styleId="23">
    <w:name w:val="table of authorities"/>
    <w:basedOn w:val="1"/>
    <w:next w:val="1"/>
    <w:semiHidden/>
    <w:unhideWhenUsed/>
    <w:qFormat/>
    <w:uiPriority w:val="99"/>
    <w:pPr>
      <w:ind w:left="420" w:leftChars="200"/>
    </w:pPr>
  </w:style>
  <w:style w:type="paragraph" w:styleId="24">
    <w:name w:val="Note Heading"/>
    <w:basedOn w:val="1"/>
    <w:next w:val="1"/>
    <w:link w:val="490"/>
    <w:semiHidden/>
    <w:unhideWhenUsed/>
    <w:qFormat/>
    <w:uiPriority w:val="99"/>
    <w:pPr>
      <w:jc w:val="center"/>
    </w:pPr>
  </w:style>
  <w:style w:type="paragraph" w:styleId="25">
    <w:name w:val="List Bullet 4"/>
    <w:basedOn w:val="1"/>
    <w:semiHidden/>
    <w:unhideWhenUsed/>
    <w:qFormat/>
    <w:uiPriority w:val="99"/>
    <w:pPr>
      <w:numPr>
        <w:ilvl w:val="0"/>
        <w:numId w:val="2"/>
      </w:numPr>
      <w:contextualSpacing/>
    </w:pPr>
  </w:style>
  <w:style w:type="paragraph" w:styleId="26">
    <w:name w:val="index 8"/>
    <w:basedOn w:val="1"/>
    <w:next w:val="1"/>
    <w:semiHidden/>
    <w:unhideWhenUsed/>
    <w:qFormat/>
    <w:uiPriority w:val="99"/>
    <w:pPr>
      <w:ind w:left="1400" w:leftChars="1400"/>
    </w:pPr>
  </w:style>
  <w:style w:type="paragraph" w:styleId="27">
    <w:name w:val="E-mail Signature"/>
    <w:basedOn w:val="1"/>
    <w:link w:val="356"/>
    <w:semiHidden/>
    <w:unhideWhenUsed/>
    <w:qFormat/>
    <w:uiPriority w:val="99"/>
  </w:style>
  <w:style w:type="paragraph" w:styleId="28">
    <w:name w:val="List Number"/>
    <w:basedOn w:val="1"/>
    <w:semiHidden/>
    <w:unhideWhenUsed/>
    <w:qFormat/>
    <w:uiPriority w:val="99"/>
    <w:pPr>
      <w:numPr>
        <w:ilvl w:val="0"/>
        <w:numId w:val="3"/>
      </w:numPr>
      <w:contextualSpacing/>
    </w:pPr>
  </w:style>
  <w:style w:type="paragraph" w:styleId="29">
    <w:name w:val="Normal Indent"/>
    <w:basedOn w:val="1"/>
    <w:semiHidden/>
    <w:unhideWhenUsed/>
    <w:qFormat/>
    <w:uiPriority w:val="99"/>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semiHidden/>
    <w:unhideWhenUsed/>
    <w:qFormat/>
    <w:uiPriority w:val="99"/>
    <w:pPr>
      <w:ind w:left="800" w:leftChars="800"/>
    </w:pPr>
  </w:style>
  <w:style w:type="paragraph" w:styleId="32">
    <w:name w:val="List Bullet"/>
    <w:basedOn w:val="1"/>
    <w:semiHidden/>
    <w:unhideWhenUsed/>
    <w:qFormat/>
    <w:uiPriority w:val="99"/>
    <w:pPr>
      <w:numPr>
        <w:ilvl w:val="0"/>
        <w:numId w:val="4"/>
      </w:numPr>
      <w:contextualSpacing/>
    </w:pPr>
  </w:style>
  <w:style w:type="paragraph" w:styleId="33">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2"/>
    <w:semiHidden/>
    <w:unhideWhenUsed/>
    <w:qFormat/>
    <w:uiPriority w:val="99"/>
    <w:rPr>
      <w:rFonts w:ascii="Microsoft YaHei UI" w:eastAsia="Microsoft YaHei UI"/>
      <w:sz w:val="18"/>
      <w:szCs w:val="18"/>
    </w:rPr>
  </w:style>
  <w:style w:type="paragraph" w:styleId="35">
    <w:name w:val="toa heading"/>
    <w:basedOn w:val="1"/>
    <w:next w:val="1"/>
    <w:semiHidden/>
    <w:unhideWhenUsed/>
    <w:qFormat/>
    <w:uiPriority w:val="99"/>
    <w:pPr>
      <w:spacing w:before="120"/>
    </w:pPr>
    <w:rPr>
      <w:rFonts w:asciiTheme="majorHAnsi" w:hAnsiTheme="majorHAnsi" w:cstheme="majorBidi"/>
      <w:sz w:val="24"/>
    </w:rPr>
  </w:style>
  <w:style w:type="paragraph" w:styleId="36">
    <w:name w:val="annotation text"/>
    <w:basedOn w:val="1"/>
    <w:link w:val="366"/>
    <w:semiHidden/>
    <w:unhideWhenUsed/>
    <w:qFormat/>
    <w:uiPriority w:val="99"/>
    <w:pPr>
      <w:jc w:val="left"/>
    </w:pPr>
  </w:style>
  <w:style w:type="paragraph" w:styleId="37">
    <w:name w:val="index 6"/>
    <w:basedOn w:val="1"/>
    <w:next w:val="1"/>
    <w:semiHidden/>
    <w:unhideWhenUsed/>
    <w:qFormat/>
    <w:uiPriority w:val="99"/>
    <w:pPr>
      <w:ind w:left="1000" w:leftChars="1000"/>
    </w:pPr>
  </w:style>
  <w:style w:type="paragraph" w:styleId="38">
    <w:name w:val="Salutation"/>
    <w:basedOn w:val="1"/>
    <w:next w:val="1"/>
    <w:link w:val="354"/>
    <w:semiHidden/>
    <w:unhideWhenUsed/>
    <w:qFormat/>
    <w:uiPriority w:val="99"/>
  </w:style>
  <w:style w:type="paragraph" w:styleId="39">
    <w:name w:val="Body Text 3"/>
    <w:basedOn w:val="1"/>
    <w:link w:val="487"/>
    <w:semiHidden/>
    <w:unhideWhenUsed/>
    <w:qFormat/>
    <w:uiPriority w:val="99"/>
    <w:pPr>
      <w:spacing w:after="120"/>
    </w:pPr>
    <w:rPr>
      <w:sz w:val="16"/>
      <w:szCs w:val="16"/>
    </w:rPr>
  </w:style>
  <w:style w:type="paragraph" w:styleId="40">
    <w:name w:val="Closing"/>
    <w:basedOn w:val="1"/>
    <w:link w:val="359"/>
    <w:semiHidden/>
    <w:unhideWhenUsed/>
    <w:qFormat/>
    <w:uiPriority w:val="99"/>
    <w:pPr>
      <w:ind w:left="100" w:leftChars="2100"/>
    </w:pPr>
  </w:style>
  <w:style w:type="paragraph" w:styleId="41">
    <w:name w:val="List Bullet 3"/>
    <w:basedOn w:val="1"/>
    <w:semiHidden/>
    <w:unhideWhenUsed/>
    <w:qFormat/>
    <w:uiPriority w:val="99"/>
    <w:pPr>
      <w:numPr>
        <w:ilvl w:val="0"/>
        <w:numId w:val="5"/>
      </w:numPr>
      <w:contextualSpacing/>
    </w:pPr>
  </w:style>
  <w:style w:type="paragraph" w:styleId="42">
    <w:name w:val="Body Text"/>
    <w:basedOn w:val="1"/>
    <w:link w:val="332"/>
    <w:semiHidden/>
    <w:unhideWhenUsed/>
    <w:qFormat/>
    <w:uiPriority w:val="99"/>
    <w:pPr>
      <w:spacing w:after="12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5"/>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5"/>
    <w:semiHidden/>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18"/>
    <w:semiHidden/>
    <w:unhideWhenUsed/>
    <w:qFormat/>
    <w:uiPriority w:val="99"/>
    <w:pPr>
      <w:ind w:left="100" w:leftChars="2500"/>
    </w:pPr>
  </w:style>
  <w:style w:type="paragraph" w:styleId="56">
    <w:name w:val="Body Text Indent 2"/>
    <w:basedOn w:val="1"/>
    <w:link w:val="488"/>
    <w:semiHidden/>
    <w:unhideWhenUsed/>
    <w:qFormat/>
    <w:uiPriority w:val="99"/>
    <w:pPr>
      <w:spacing w:after="120" w:line="480" w:lineRule="auto"/>
      <w:ind w:left="420" w:leftChars="200"/>
    </w:pPr>
  </w:style>
  <w:style w:type="paragraph" w:styleId="57">
    <w:name w:val="endnote text"/>
    <w:basedOn w:val="1"/>
    <w:link w:val="471"/>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5"/>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68"/>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89"/>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qFormat/>
    <w:uiPriority w:val="0"/>
    <w:rPr>
      <w:rFonts w:hint="eastAsia" w:ascii="宋体" w:hAnsi="宋体" w:eastAsia="宋体" w:cs="宋体"/>
    </w:rPr>
  </w:style>
  <w:style w:type="paragraph" w:styleId="76">
    <w:name w:val="toc 9"/>
    <w:basedOn w:val="53"/>
    <w:semiHidden/>
    <w:qFormat/>
    <w:uiPriority w:val="0"/>
  </w:style>
  <w:style w:type="paragraph" w:styleId="77">
    <w:name w:val="Body Text 2"/>
    <w:basedOn w:val="1"/>
    <w:link w:val="486"/>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semiHidden/>
    <w:unhideWhenUsed/>
    <w:qFormat/>
    <w:uiPriority w:val="99"/>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6"/>
    <w:next w:val="36"/>
    <w:link w:val="367"/>
    <w:semiHidden/>
    <w:unhideWhenUsed/>
    <w:qFormat/>
    <w:uiPriority w:val="99"/>
    <w:rPr>
      <w:b/>
      <w:bCs/>
    </w:rPr>
  </w:style>
  <w:style w:type="paragraph" w:styleId="87">
    <w:name w:val="Body Text First Indent"/>
    <w:basedOn w:val="42"/>
    <w:link w:val="483"/>
    <w:semiHidden/>
    <w:unhideWhenUsed/>
    <w:qFormat/>
    <w:uiPriority w:val="99"/>
    <w:pPr>
      <w:ind w:firstLine="420" w:firstLineChars="1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70"/>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23"/>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4"/>
      </w:numPr>
    </w:pPr>
    <w:rPr>
      <w:rFonts w:ascii="宋体"/>
      <w:kern w:val="0"/>
      <w:sz w:val="18"/>
      <w:szCs w:val="18"/>
    </w:rPr>
  </w:style>
  <w:style w:type="paragraph" w:customStyle="1" w:styleId="307">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5"/>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2"/>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2"/>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5"/>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8"/>
    <w:semiHidden/>
    <w:qFormat/>
    <w:uiPriority w:val="99"/>
    <w:rPr>
      <w:kern w:val="2"/>
      <w:sz w:val="21"/>
      <w:szCs w:val="24"/>
    </w:rPr>
  </w:style>
  <w:style w:type="character" w:customStyle="1" w:styleId="355">
    <w:name w:val="纯文本 Char"/>
    <w:basedOn w:val="231"/>
    <w:link w:val="50"/>
    <w:semiHidden/>
    <w:qFormat/>
    <w:uiPriority w:val="99"/>
    <w:rPr>
      <w:rFonts w:ascii="宋体" w:hAnsi="Courier New" w:cs="Courier New"/>
      <w:kern w:val="2"/>
      <w:sz w:val="21"/>
      <w:szCs w:val="21"/>
    </w:rPr>
  </w:style>
  <w:style w:type="character" w:customStyle="1" w:styleId="356">
    <w:name w:val="电子邮件签名 Char"/>
    <w:basedOn w:val="231"/>
    <w:link w:val="27"/>
    <w:semiHidden/>
    <w:qFormat/>
    <w:uiPriority w:val="99"/>
    <w:rPr>
      <w:kern w:val="2"/>
      <w:sz w:val="21"/>
      <w:szCs w:val="24"/>
    </w:rPr>
  </w:style>
  <w:style w:type="character" w:customStyle="1" w:styleId="357">
    <w:name w:val="副标题 Char"/>
    <w:basedOn w:val="231"/>
    <w:link w:val="67"/>
    <w:qFormat/>
    <w:uiPriority w:val="11"/>
    <w:rPr>
      <w:rFonts w:asciiTheme="majorHAnsi" w:hAnsiTheme="majorHAnsi" w:cstheme="majorBidi"/>
      <w:b/>
      <w:bCs/>
      <w:kern w:val="28"/>
      <w:sz w:val="32"/>
      <w:szCs w:val="32"/>
    </w:rPr>
  </w:style>
  <w:style w:type="character" w:customStyle="1" w:styleId="358">
    <w:name w:val="宏文本 Char"/>
    <w:basedOn w:val="231"/>
    <w:link w:val="4"/>
    <w:semiHidden/>
    <w:qFormat/>
    <w:uiPriority w:val="99"/>
    <w:rPr>
      <w:rFonts w:ascii="Courier New" w:hAnsi="Courier New" w:cs="Courier New"/>
      <w:kern w:val="2"/>
      <w:sz w:val="24"/>
      <w:szCs w:val="24"/>
    </w:rPr>
  </w:style>
  <w:style w:type="character" w:customStyle="1" w:styleId="359">
    <w:name w:val="结束语 Char"/>
    <w:basedOn w:val="231"/>
    <w:link w:val="40"/>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9"/>
    <w:semiHidden/>
    <w:qFormat/>
    <w:uiPriority w:val="99"/>
    <w:rPr>
      <w:kern w:val="2"/>
      <w:sz w:val="18"/>
      <w:szCs w:val="18"/>
    </w:rPr>
  </w:style>
  <w:style w:type="character" w:customStyle="1" w:styleId="366">
    <w:name w:val="批注文字 Char"/>
    <w:basedOn w:val="231"/>
    <w:link w:val="36"/>
    <w:semiHidden/>
    <w:qFormat/>
    <w:uiPriority w:val="99"/>
    <w:rPr>
      <w:kern w:val="2"/>
      <w:sz w:val="21"/>
      <w:szCs w:val="24"/>
    </w:rPr>
  </w:style>
  <w:style w:type="character" w:customStyle="1" w:styleId="367">
    <w:name w:val="批注主题 Char"/>
    <w:basedOn w:val="366"/>
    <w:link w:val="86"/>
    <w:semiHidden/>
    <w:qFormat/>
    <w:uiPriority w:val="99"/>
    <w:rPr>
      <w:b/>
      <w:bCs/>
      <w:kern w:val="2"/>
      <w:sz w:val="21"/>
      <w:szCs w:val="24"/>
    </w:rPr>
  </w:style>
  <w:style w:type="character" w:customStyle="1" w:styleId="368">
    <w:name w:val="签名 Char"/>
    <w:basedOn w:val="231"/>
    <w:link w:val="63"/>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5"/>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7"/>
    <w:semiHidden/>
    <w:qFormat/>
    <w:uiPriority w:val="99"/>
    <w:rPr>
      <w:kern w:val="2"/>
      <w:sz w:val="21"/>
      <w:szCs w:val="24"/>
    </w:rPr>
  </w:style>
  <w:style w:type="character" w:customStyle="1" w:styleId="472">
    <w:name w:val="文档结构图 Char"/>
    <w:basedOn w:val="231"/>
    <w:link w:val="34"/>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7"/>
    <w:semiHidden/>
    <w:qFormat/>
    <w:uiPriority w:val="99"/>
    <w:rPr>
      <w:kern w:val="2"/>
      <w:sz w:val="21"/>
      <w:szCs w:val="24"/>
    </w:rPr>
  </w:style>
  <w:style w:type="character" w:customStyle="1" w:styleId="484">
    <w:name w:val="正文文本缩进 Char"/>
    <w:basedOn w:val="231"/>
    <w:link w:val="2"/>
    <w:semiHidden/>
    <w:qFormat/>
    <w:uiPriority w:val="99"/>
    <w:rPr>
      <w:kern w:val="2"/>
      <w:sz w:val="21"/>
      <w:szCs w:val="24"/>
    </w:rPr>
  </w:style>
  <w:style w:type="character" w:customStyle="1" w:styleId="485">
    <w:name w:val="正文首行缩进 2 Char"/>
    <w:basedOn w:val="484"/>
    <w:link w:val="3"/>
    <w:semiHidden/>
    <w:qFormat/>
    <w:uiPriority w:val="99"/>
    <w:rPr>
      <w:kern w:val="2"/>
      <w:sz w:val="21"/>
      <w:szCs w:val="24"/>
    </w:rPr>
  </w:style>
  <w:style w:type="character" w:customStyle="1" w:styleId="486">
    <w:name w:val="正文文本 2 Char"/>
    <w:basedOn w:val="231"/>
    <w:link w:val="77"/>
    <w:semiHidden/>
    <w:qFormat/>
    <w:uiPriority w:val="99"/>
    <w:rPr>
      <w:kern w:val="2"/>
      <w:sz w:val="21"/>
      <w:szCs w:val="24"/>
    </w:rPr>
  </w:style>
  <w:style w:type="character" w:customStyle="1" w:styleId="487">
    <w:name w:val="正文文本 3 Char"/>
    <w:basedOn w:val="231"/>
    <w:link w:val="39"/>
    <w:semiHidden/>
    <w:qFormat/>
    <w:uiPriority w:val="99"/>
    <w:rPr>
      <w:kern w:val="2"/>
      <w:sz w:val="16"/>
      <w:szCs w:val="16"/>
    </w:rPr>
  </w:style>
  <w:style w:type="character" w:customStyle="1" w:styleId="488">
    <w:name w:val="正文文本缩进 2 Char"/>
    <w:basedOn w:val="231"/>
    <w:link w:val="56"/>
    <w:semiHidden/>
    <w:qFormat/>
    <w:uiPriority w:val="99"/>
    <w:rPr>
      <w:kern w:val="2"/>
      <w:sz w:val="21"/>
      <w:szCs w:val="24"/>
    </w:rPr>
  </w:style>
  <w:style w:type="character" w:customStyle="1" w:styleId="489">
    <w:name w:val="正文文本缩进 3 Char"/>
    <w:basedOn w:val="231"/>
    <w:link w:val="72"/>
    <w:semiHidden/>
    <w:qFormat/>
    <w:uiPriority w:val="99"/>
    <w:rPr>
      <w:kern w:val="2"/>
      <w:sz w:val="16"/>
      <w:szCs w:val="16"/>
    </w:rPr>
  </w:style>
  <w:style w:type="character" w:customStyle="1" w:styleId="490">
    <w:name w:val="注释标题 Char"/>
    <w:basedOn w:val="231"/>
    <w:link w:val="24"/>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cs="Times New Roman"/>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2"/>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2"/>
    <w:qFormat/>
    <w:uiPriority w:val="0"/>
    <w:pPr>
      <w:numPr>
        <w:ilvl w:val="1"/>
        <w:numId w:val="27"/>
      </w:numPr>
    </w:pPr>
  </w:style>
  <w:style w:type="paragraph" w:customStyle="1" w:styleId="511">
    <w:name w:val="引言二级条标题"/>
    <w:basedOn w:val="1"/>
    <w:next w:val="258"/>
    <w:qFormat/>
    <w:uiPriority w:val="0"/>
    <w:pPr>
      <w:widowControl/>
      <w:numPr>
        <w:ilvl w:val="2"/>
        <w:numId w:val="28"/>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8"/>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8"/>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8"/>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8"/>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9"/>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30"/>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1"/>
      </w:numPr>
      <w:adjustRightInd w:val="0"/>
      <w:jc w:val="left"/>
    </w:pPr>
    <w:rPr>
      <w:rFonts w:hAnsi="宋体"/>
      <w:szCs w:val="21"/>
    </w:rPr>
  </w:style>
  <w:style w:type="character" w:customStyle="1" w:styleId="528">
    <w:name w:val="标题 2 Char"/>
    <w:link w:val="6"/>
    <w:qFormat/>
    <w:uiPriority w:val="0"/>
    <w:rPr>
      <w:rFonts w:ascii="Arial" w:hAnsi="Arial" w:eastAsia="黑体"/>
      <w:b/>
      <w:bCs/>
      <w:sz w:val="32"/>
      <w:szCs w:val="32"/>
    </w:rPr>
  </w:style>
  <w:style w:type="character" w:customStyle="1" w:styleId="529">
    <w:name w:val="标题 3 Char"/>
    <w:link w:val="7"/>
    <w:qFormat/>
    <w:uiPriority w:val="0"/>
    <w:rPr>
      <w:b/>
      <w:bCs/>
      <w:sz w:val="32"/>
      <w:szCs w:val="32"/>
    </w:rPr>
  </w:style>
  <w:style w:type="table" w:customStyle="1" w:styleId="530">
    <w:name w:val="TableGrid"/>
    <w:basedOn w:val="88"/>
    <w:qFormat/>
    <w:uiPriority w:val="0"/>
    <w:rPr>
      <w:rFonts w:hint="eastAsia" w:ascii="等线" w:hAnsi="等线" w:eastAsia="等线" w:cs="等线"/>
      <w:kern w:val="2"/>
      <w:sz w:val="21"/>
      <w:szCs w:val="22"/>
    </w:rPr>
    <w:tblPr>
      <w:tblCellMar>
        <w:top w:w="0" w:type="dxa"/>
        <w:left w:w="0" w:type="dxa"/>
        <w:bottom w:w="0" w:type="dxa"/>
        <w:right w:w="0" w:type="dxa"/>
      </w:tblCellMar>
    </w:tblPr>
  </w:style>
  <w:style w:type="paragraph" w:customStyle="1" w:styleId="531">
    <w:name w:val="正文文本1"/>
    <w:basedOn w:val="1"/>
    <w:qFormat/>
    <w:uiPriority w:val="0"/>
    <w:pPr>
      <w:spacing w:line="276" w:lineRule="auto"/>
    </w:pPr>
    <w:rPr>
      <w:rFonts w:ascii="宋体" w:hAnsi="宋体" w:eastAsia="宋体" w:cs="宋体"/>
      <w:sz w:val="20"/>
      <w:szCs w:val="20"/>
      <w:lang w:val="zh-CN" w:bidi="zh-CN"/>
    </w:rPr>
  </w:style>
  <w:style w:type="paragraph" w:customStyle="1" w:styleId="532">
    <w:name w:val="其他"/>
    <w:basedOn w:val="1"/>
    <w:qFormat/>
    <w:uiPriority w:val="0"/>
    <w:pPr>
      <w:spacing w:line="276" w:lineRule="auto"/>
    </w:pPr>
    <w:rPr>
      <w:rFonts w:ascii="宋体" w:hAnsi="宋体" w:eastAsia="宋体" w:cs="宋体"/>
      <w:sz w:val="20"/>
      <w:szCs w:val="20"/>
      <w:lang w:val="zh-CN" w:bidi="zh-CN"/>
    </w:rPr>
  </w:style>
  <w:style w:type="paragraph" w:customStyle="1" w:styleId="533">
    <w:name w:val="表格标题"/>
    <w:basedOn w:val="1"/>
    <w:qFormat/>
    <w:uiPriority w:val="0"/>
    <w:rPr>
      <w:rFonts w:ascii="宋体" w:hAnsi="宋体" w:eastAsia="宋体" w:cs="宋体"/>
      <w:b/>
      <w:bCs/>
      <w:sz w:val="20"/>
      <w:szCs w:val="20"/>
      <w:lang w:val="zh-CN" w:bidi="zh-CN"/>
    </w:rPr>
  </w:style>
  <w:style w:type="paragraph" w:customStyle="1" w:styleId="534">
    <w:name w:val="正文文本 (2)"/>
    <w:basedOn w:val="1"/>
    <w:qFormat/>
    <w:uiPriority w:val="0"/>
    <w:pPr>
      <w:spacing w:after="40" w:line="264" w:lineRule="auto"/>
    </w:pPr>
    <w:rPr>
      <w:rFonts w:ascii="Times New Roman" w:hAnsi="Times New Roman" w:eastAsia="Times New Roman" w:cs="Times New Roman"/>
      <w:sz w:val="20"/>
      <w:szCs w:val="20"/>
    </w:rPr>
  </w:style>
  <w:style w:type="paragraph" w:customStyle="1" w:styleId="535">
    <w:name w:val="标准文件_章标题"/>
    <w:next w:val="536"/>
    <w:qFormat/>
    <w:uiPriority w:val="0"/>
    <w:pPr>
      <w:numPr>
        <w:ilvl w:val="1"/>
        <w:numId w:val="2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7">
    <w:name w:val="标准文件_一级无标题"/>
    <w:basedOn w:val="538"/>
    <w:qFormat/>
    <w:uiPriority w:val="0"/>
    <w:pPr>
      <w:spacing w:before="0" w:beforeLines="0" w:after="0" w:afterLines="0"/>
      <w:outlineLvl w:val="9"/>
    </w:pPr>
    <w:rPr>
      <w:rFonts w:ascii="宋体" w:eastAsia="宋体"/>
    </w:rPr>
  </w:style>
  <w:style w:type="paragraph" w:customStyle="1" w:styleId="538">
    <w:name w:val="标准文件_一级条标题"/>
    <w:basedOn w:val="535"/>
    <w:next w:val="536"/>
    <w:qFormat/>
    <w:uiPriority w:val="0"/>
    <w:pPr>
      <w:numPr>
        <w:ilvl w:val="2"/>
      </w:numPr>
      <w:spacing w:before="50" w:beforeLines="50" w:after="50" w:afterLines="50"/>
      <w:outlineLvl w:val="1"/>
    </w:pPr>
  </w:style>
  <w:style w:type="paragraph" w:customStyle="1" w:styleId="539">
    <w:name w:val="标准文件_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540">
    <w:name w:val="标准文件_正文表标题"/>
    <w:next w:val="536"/>
    <w:qFormat/>
    <w:uiPriority w:val="0"/>
    <w:pPr>
      <w:numPr>
        <w:ilvl w:val="0"/>
        <w:numId w:val="3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41">
    <w:name w:val="标准文件_表格"/>
    <w:basedOn w:val="536"/>
    <w:qFormat/>
    <w:uiPriority w:val="0"/>
    <w:pPr>
      <w:ind w:firstLine="0" w:firstLineChars="0"/>
      <w:jc w:val="center"/>
    </w:pPr>
    <w:rPr>
      <w:sz w:val="18"/>
    </w:rPr>
  </w:style>
  <w:style w:type="paragraph" w:customStyle="1" w:styleId="542">
    <w:name w:val="标准文件_一级项"/>
    <w:qFormat/>
    <w:uiPriority w:val="0"/>
    <w:pPr>
      <w:numPr>
        <w:ilvl w:val="0"/>
        <w:numId w:val="33"/>
      </w:numPr>
    </w:pPr>
    <w:rPr>
      <w:rFonts w:ascii="宋体" w:hAnsi="Times New Roman" w:eastAsia="宋体" w:cs="Times New Roman"/>
      <w:sz w:val="21"/>
      <w:lang w:val="en-US" w:eastAsia="zh-CN" w:bidi="ar-SA"/>
    </w:rPr>
  </w:style>
  <w:style w:type="paragraph" w:customStyle="1" w:styleId="543">
    <w:name w:val="标准文件_二级条标题"/>
    <w:next w:val="536"/>
    <w:qFormat/>
    <w:uiPriority w:val="0"/>
    <w:pPr>
      <w:widowControl w:val="0"/>
      <w:numPr>
        <w:ilvl w:val="3"/>
        <w:numId w:val="2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44">
    <w:name w:val="标准文件_二级无标题"/>
    <w:basedOn w:val="543"/>
    <w:qFormat/>
    <w:uiPriority w:val="0"/>
    <w:pPr>
      <w:spacing w:before="0" w:beforeLines="0" w:after="0" w:afterLines="0"/>
      <w:outlineLvl w:val="9"/>
    </w:pPr>
    <w:rPr>
      <w:rFonts w:ascii="宋体" w:eastAsia="宋体"/>
    </w:rPr>
  </w:style>
  <w:style w:type="paragraph" w:customStyle="1" w:styleId="54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546">
    <w:name w:val="标准文件_术语条一"/>
    <w:basedOn w:val="537"/>
    <w:next w:val="53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2BFC043C">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10</Pages>
  <Words>2343</Words>
  <Characters>2449</Characters>
  <Lines>1</Lines>
  <Paragraphs>1</Paragraphs>
  <TotalTime>13</TotalTime>
  <ScaleCrop>false</ScaleCrop>
  <LinksUpToDate>false</LinksUpToDate>
  <CharactersWithSpaces>2526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2025-04-22T08:11:00Z</dcterms:created>
  <dc:creator>WPS_1739169033</dc:creator>
  <cp:lastModifiedBy>WPS_1739169033</cp:lastModifiedBy>
  <dcterms:modified xsi:type="dcterms:W3CDTF">2025-07-28T01:39:03Z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BC06D7BD249246A190DAF2B7367D25F1_13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13.220.20</vt:lpwstr>
  </property>
  <property fmtid="{D5CDD505-2E9C-101B-9397-08002B2CF9AE}" pid="7" name="CCS" linkTarget="CCS">
    <vt:lpwstr>CCS C 84</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灭火器维修及维护规范</vt:lpwstr>
  </property>
  <property fmtid="{D5CDD505-2E9C-101B-9397-08002B2CF9AE}" pid="13" name="YWMC" linkTarget="YWMC">
    <vt:lpwstr/>
  </property>
  <property fmtid="{D5CDD505-2E9C-101B-9397-08002B2CF9AE}" pid="14" name="CBCD" linkTarget="CBCD">
    <vt:lpwstr/>
  </property>
  <property fmtid="{D5CDD505-2E9C-101B-9397-08002B2CF9AE}" pid="15" name="WGLB" linkTarget="WGLB">
    <vt:lpwstr>（征求意见稿）</vt:lpwstr>
  </property>
  <property fmtid="{D5CDD505-2E9C-101B-9397-08002B2CF9AE}" pid="16" name="FBRQ" linkTarget="FBRQ">
    <vt:lpwstr>2025-XX-XX</vt:lpwstr>
  </property>
  <property fmtid="{D5CDD505-2E9C-101B-9397-08002B2CF9AE}" pid="17" name="SSRQ" linkTarget="SSRQ">
    <vt:lpwstr>2025-XX-XX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宁夏消防协会</vt:lpwstr>
  </property>
  <property fmtid="{D5CDD505-2E9C-101B-9397-08002B2CF9AE}" pid="21" name="IMAGE" linkTarget="IMAGE">
    <vt:lpwstr/>
  </property>
  <property fmtid="{D5CDD505-2E9C-101B-9397-08002B2CF9AE}" pid="22" name="KSOTemplateDocerSaveRecord">
    <vt:lpwstr>eyJoZGlkIjoiMzliOGNmNjM1M2UwNTJiOTUyMTNhM2U2NDI2Y2M0YzIiLCJ1c2VySWQiOiIxNjc4NTM0MDM2In0=</vt:lpwstr>
  </property>
  <property fmtid="{D5CDD505-2E9C-101B-9397-08002B2CF9AE}" pid="23" name="KSOProductBuildVer">
    <vt:lpwstr>2052-12.1.0.21915</vt:lpwstr>
  </property>
  <property fmtid="{D5CDD505-2E9C-101B-9397-08002B2CF9AE}" pid="24" name="单面标记" linkTarget="单面标记">
    <vt:lpwstr>否</vt:lpwstr>
  </property>
</Properties>
</file>